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BF0DD7" w:rsidRDefault="00D54E12" w:rsidP="009F6102">
      <w:pPr>
        <w:tabs>
          <w:tab w:val="left" w:pos="2127"/>
        </w:tabs>
        <w:spacing w:before="240" w:after="0" w:line="240" w:lineRule="auto"/>
        <w:ind w:left="2127" w:hanging="2127"/>
        <w:rPr>
          <w:rFonts w:cs="Arial"/>
          <w:b/>
          <w:sz w:val="24"/>
          <w:lang w:val="en-US"/>
        </w:rPr>
      </w:pPr>
      <w:r w:rsidRPr="00BF0DD7">
        <w:rPr>
          <w:rFonts w:cs="Arial"/>
          <w:b/>
          <w:sz w:val="24"/>
          <w:lang w:val="en-US"/>
        </w:rPr>
        <w:t>Source:</w:t>
      </w:r>
      <w:r w:rsidRPr="00BF0DD7">
        <w:rPr>
          <w:rFonts w:cs="Arial"/>
          <w:b/>
          <w:sz w:val="24"/>
          <w:lang w:val="en-US"/>
        </w:rPr>
        <w:tab/>
      </w:r>
      <w:r w:rsidR="00DE1A6F" w:rsidRPr="00BF0DD7">
        <w:rPr>
          <w:rFonts w:cs="Arial"/>
          <w:b/>
          <w:sz w:val="24"/>
          <w:lang w:val="en-US"/>
        </w:rPr>
        <w:t>Dynastat</w:t>
      </w:r>
      <w:r w:rsidR="00277833" w:rsidRPr="00BF0DD7">
        <w:rPr>
          <w:rFonts w:cs="Arial"/>
          <w:b/>
          <w:sz w:val="24"/>
          <w:lang w:val="en-US"/>
        </w:rPr>
        <w:t>, Inc.</w:t>
      </w:r>
    </w:p>
    <w:p w:rsidR="00D54E12" w:rsidRPr="00BF0DD7" w:rsidRDefault="00D54E12" w:rsidP="009F6102">
      <w:pPr>
        <w:tabs>
          <w:tab w:val="left" w:pos="2127"/>
        </w:tabs>
        <w:spacing w:before="240" w:after="0" w:line="240" w:lineRule="auto"/>
        <w:ind w:left="2131" w:hanging="2131"/>
        <w:rPr>
          <w:rFonts w:cs="Arial"/>
          <w:b/>
          <w:sz w:val="24"/>
          <w:lang w:val="en-AU" w:eastAsia="zh-CN"/>
        </w:rPr>
      </w:pPr>
      <w:r w:rsidRPr="00BF0DD7">
        <w:rPr>
          <w:rFonts w:cs="Arial"/>
          <w:b/>
          <w:sz w:val="24"/>
          <w:lang w:val="en-US"/>
        </w:rPr>
        <w:t>Title:</w:t>
      </w:r>
      <w:r w:rsidRPr="00BF0DD7">
        <w:rPr>
          <w:rFonts w:cs="Arial"/>
          <w:b/>
          <w:sz w:val="24"/>
          <w:lang w:val="en-US"/>
        </w:rPr>
        <w:tab/>
      </w:r>
      <w:r w:rsidR="001831D3" w:rsidRPr="00BF0DD7">
        <w:rPr>
          <w:rFonts w:cs="Arial"/>
          <w:b/>
          <w:lang w:val="en-US"/>
        </w:rPr>
        <w:t xml:space="preserve">Correlation of </w:t>
      </w:r>
      <w:r w:rsidR="00277833" w:rsidRPr="00BF0DD7">
        <w:rPr>
          <w:rFonts w:cs="Arial"/>
          <w:b/>
          <w:lang w:val="en-US"/>
        </w:rPr>
        <w:t xml:space="preserve">Subjective Test Scores vs Objective Predictions -  </w:t>
      </w:r>
      <w:r w:rsidR="00262DD8">
        <w:rPr>
          <w:rFonts w:cs="Arial"/>
          <w:b/>
          <w:lang w:val="en-US"/>
        </w:rPr>
        <w:t xml:space="preserve">P.835 vs. </w:t>
      </w:r>
      <w:r w:rsidR="00955B1F" w:rsidRPr="00BF0DD7">
        <w:rPr>
          <w:rFonts w:cs="Arial"/>
          <w:b/>
          <w:lang w:val="en-US"/>
        </w:rPr>
        <w:t>3QUEST</w:t>
      </w:r>
    </w:p>
    <w:p w:rsidR="00D54E12" w:rsidRPr="00BF0DD7" w:rsidRDefault="00D54E12" w:rsidP="009F6102">
      <w:pPr>
        <w:pStyle w:val="Heading2"/>
        <w:spacing w:before="240" w:after="0" w:line="240" w:lineRule="auto"/>
        <w:rPr>
          <w:rFonts w:cs="Arial"/>
        </w:rPr>
      </w:pPr>
      <w:r w:rsidRPr="00BF0DD7">
        <w:rPr>
          <w:rFonts w:cs="Arial"/>
        </w:rPr>
        <w:t>Document for:</w:t>
      </w:r>
      <w:r w:rsidRPr="00BF0DD7">
        <w:rPr>
          <w:rFonts w:cs="Arial"/>
        </w:rPr>
        <w:tab/>
      </w:r>
      <w:r w:rsidR="001831D3" w:rsidRPr="00BF0DD7">
        <w:rPr>
          <w:rFonts w:cs="Arial"/>
        </w:rPr>
        <w:t>Discussion</w:t>
      </w:r>
    </w:p>
    <w:p w:rsidR="00D54E12" w:rsidRPr="00BF0DD7" w:rsidRDefault="00D54E12" w:rsidP="009F6102">
      <w:pPr>
        <w:pStyle w:val="Heading2"/>
        <w:spacing w:before="240" w:after="0" w:line="240" w:lineRule="auto"/>
        <w:rPr>
          <w:rFonts w:cs="Arial"/>
        </w:rPr>
      </w:pPr>
      <w:r w:rsidRPr="00BF0DD7">
        <w:rPr>
          <w:rFonts w:cs="Arial"/>
        </w:rPr>
        <w:t>Agenda Item:</w:t>
      </w:r>
      <w:r w:rsidRPr="00BF0DD7">
        <w:rPr>
          <w:rFonts w:cs="Arial"/>
        </w:rPr>
        <w:tab/>
      </w:r>
      <w:r w:rsidR="00AF29DA">
        <w:rPr>
          <w:rFonts w:cs="Arial"/>
        </w:rPr>
        <w:t>8</w:t>
      </w:r>
    </w:p>
    <w:p w:rsidR="001831D3" w:rsidRPr="00BF0DD7" w:rsidRDefault="001831D3" w:rsidP="009F6102">
      <w:pPr>
        <w:pBdr>
          <w:top w:val="single" w:sz="12" w:space="1" w:color="auto"/>
        </w:pBdr>
        <w:spacing w:before="240" w:after="0" w:line="240" w:lineRule="auto"/>
        <w:rPr>
          <w:rFonts w:cs="Arial"/>
          <w:sz w:val="18"/>
          <w:lang w:val="en-US"/>
        </w:rPr>
      </w:pPr>
    </w:p>
    <w:p w:rsidR="001831D3" w:rsidRPr="00BF0DD7" w:rsidRDefault="004E0C32" w:rsidP="00220632">
      <w:pPr>
        <w:pStyle w:val="ListParagraph"/>
        <w:numPr>
          <w:ilvl w:val="0"/>
          <w:numId w:val="4"/>
        </w:numPr>
        <w:spacing w:before="240"/>
        <w:rPr>
          <w:rFonts w:ascii="Arial" w:hAnsi="Arial" w:cs="Arial"/>
          <w:b/>
          <w:sz w:val="22"/>
          <w:szCs w:val="22"/>
        </w:rPr>
      </w:pPr>
      <w:r w:rsidRPr="00BF0DD7">
        <w:rPr>
          <w:rFonts w:ascii="Arial" w:hAnsi="Arial" w:cs="Arial"/>
          <w:b/>
          <w:sz w:val="22"/>
          <w:szCs w:val="22"/>
        </w:rPr>
        <w:t>In</w:t>
      </w:r>
      <w:r w:rsidR="001831D3" w:rsidRPr="00BF0DD7">
        <w:rPr>
          <w:rFonts w:ascii="Arial" w:hAnsi="Arial" w:cs="Arial"/>
          <w:b/>
          <w:sz w:val="22"/>
          <w:szCs w:val="22"/>
        </w:rPr>
        <w:t xml:space="preserve">troduction </w:t>
      </w:r>
    </w:p>
    <w:p w:rsidR="001831D3" w:rsidRDefault="001831D3" w:rsidP="009F6102">
      <w:pPr>
        <w:spacing w:before="240" w:after="0" w:line="240" w:lineRule="auto"/>
        <w:jc w:val="both"/>
        <w:rPr>
          <w:rFonts w:cs="Arial"/>
          <w:sz w:val="20"/>
          <w:szCs w:val="22"/>
        </w:rPr>
      </w:pPr>
      <w:r w:rsidRPr="00BF0DD7">
        <w:rPr>
          <w:rFonts w:cs="Arial"/>
          <w:sz w:val="20"/>
          <w:szCs w:val="22"/>
        </w:rPr>
        <w:t xml:space="preserve">This </w:t>
      </w:r>
      <w:r w:rsidR="00DE1A6F" w:rsidRPr="00BF0DD7">
        <w:rPr>
          <w:rFonts w:cs="Arial"/>
          <w:sz w:val="20"/>
          <w:szCs w:val="22"/>
        </w:rPr>
        <w:t>contribution</w:t>
      </w:r>
      <w:r w:rsidRPr="00BF0DD7">
        <w:rPr>
          <w:rFonts w:cs="Arial"/>
          <w:sz w:val="20"/>
          <w:szCs w:val="22"/>
        </w:rPr>
        <w:t xml:space="preserve"> presents </w:t>
      </w:r>
      <w:r w:rsidR="00955B1F" w:rsidRPr="00BF0DD7">
        <w:rPr>
          <w:rFonts w:cs="Arial"/>
          <w:sz w:val="20"/>
          <w:szCs w:val="22"/>
        </w:rPr>
        <w:t xml:space="preserve">results </w:t>
      </w:r>
      <w:r w:rsidRPr="00BF0DD7">
        <w:rPr>
          <w:rFonts w:cs="Arial"/>
          <w:sz w:val="20"/>
          <w:szCs w:val="22"/>
        </w:rPr>
        <w:t>from a</w:t>
      </w:r>
      <w:r w:rsidR="00955B1F" w:rsidRPr="00BF0DD7">
        <w:rPr>
          <w:rFonts w:cs="Arial"/>
          <w:sz w:val="20"/>
          <w:szCs w:val="22"/>
        </w:rPr>
        <w:t xml:space="preserve"> comparison of scores derived from the </w:t>
      </w:r>
      <w:r w:rsidRPr="00BF0DD7">
        <w:rPr>
          <w:rFonts w:cs="Arial"/>
          <w:sz w:val="20"/>
          <w:szCs w:val="22"/>
        </w:rPr>
        <w:t xml:space="preserve">Head Acoustics 3Quest </w:t>
      </w:r>
      <w:r w:rsidR="00955B1F" w:rsidRPr="00BF0DD7">
        <w:rPr>
          <w:rFonts w:cs="Arial"/>
          <w:sz w:val="20"/>
          <w:szCs w:val="22"/>
        </w:rPr>
        <w:t>Objective model and</w:t>
      </w:r>
      <w:r w:rsidRPr="00BF0DD7">
        <w:rPr>
          <w:rFonts w:cs="Arial"/>
          <w:sz w:val="20"/>
          <w:szCs w:val="22"/>
        </w:rPr>
        <w:t xml:space="preserve"> </w:t>
      </w:r>
      <w:r w:rsidR="00955B1F" w:rsidRPr="00BF0DD7">
        <w:rPr>
          <w:rFonts w:cs="Arial"/>
          <w:sz w:val="20"/>
          <w:szCs w:val="22"/>
        </w:rPr>
        <w:t xml:space="preserve">scores from the </w:t>
      </w:r>
      <w:r w:rsidRPr="00BF0DD7">
        <w:rPr>
          <w:rFonts w:cs="Arial"/>
          <w:sz w:val="20"/>
          <w:szCs w:val="22"/>
        </w:rPr>
        <w:t>ITU-T P</w:t>
      </w:r>
      <w:r w:rsidRPr="00181E97">
        <w:rPr>
          <w:rFonts w:cs="Arial"/>
          <w:sz w:val="20"/>
          <w:szCs w:val="22"/>
        </w:rPr>
        <w:t xml:space="preserve">.835 </w:t>
      </w:r>
      <w:r w:rsidR="000049D8" w:rsidRPr="00181E97">
        <w:rPr>
          <w:rFonts w:cs="Arial"/>
          <w:sz w:val="20"/>
          <w:szCs w:val="22"/>
        </w:rPr>
        <w:t>[1]</w:t>
      </w:r>
      <w:r w:rsidR="000049D8">
        <w:rPr>
          <w:rFonts w:cs="Arial"/>
          <w:sz w:val="20"/>
          <w:szCs w:val="22"/>
        </w:rPr>
        <w:t xml:space="preserve"> </w:t>
      </w:r>
      <w:r w:rsidR="00955B1F" w:rsidRPr="00BF0DD7">
        <w:rPr>
          <w:rFonts w:cs="Arial"/>
          <w:sz w:val="20"/>
          <w:szCs w:val="22"/>
        </w:rPr>
        <w:t>subjective testing methodology. Results are presented from a</w:t>
      </w:r>
      <w:r w:rsidR="00562C7D" w:rsidRPr="00BF0DD7">
        <w:rPr>
          <w:rFonts w:cs="Arial"/>
          <w:sz w:val="20"/>
          <w:szCs w:val="22"/>
        </w:rPr>
        <w:t xml:space="preserve">n evaluation </w:t>
      </w:r>
      <w:r w:rsidR="00955B1F" w:rsidRPr="00BF0DD7">
        <w:rPr>
          <w:rFonts w:cs="Arial"/>
          <w:sz w:val="20"/>
          <w:szCs w:val="22"/>
        </w:rPr>
        <w:t xml:space="preserve">that included </w:t>
      </w:r>
      <w:r w:rsidRPr="00BF0DD7">
        <w:rPr>
          <w:rFonts w:cs="Arial"/>
          <w:sz w:val="20"/>
          <w:szCs w:val="22"/>
        </w:rPr>
        <w:t xml:space="preserve">24 commercially available mobile handsets (11 CDMA and 13 UMTS) tested in </w:t>
      </w:r>
      <w:r w:rsidR="00955B1F" w:rsidRPr="00BF0DD7">
        <w:rPr>
          <w:rFonts w:cs="Arial"/>
          <w:sz w:val="20"/>
          <w:szCs w:val="22"/>
        </w:rPr>
        <w:t>two</w:t>
      </w:r>
      <w:r w:rsidRPr="00BF0DD7">
        <w:rPr>
          <w:rFonts w:cs="Arial"/>
          <w:sz w:val="20"/>
          <w:szCs w:val="22"/>
        </w:rPr>
        <w:t xml:space="preserve"> noise conditions</w:t>
      </w:r>
      <w:r w:rsidR="00955B1F" w:rsidRPr="00BF0DD7">
        <w:rPr>
          <w:rFonts w:cs="Arial"/>
          <w:sz w:val="20"/>
          <w:szCs w:val="22"/>
        </w:rPr>
        <w:t xml:space="preserve">, car noise and traffic noise. </w:t>
      </w:r>
      <w:r w:rsidR="00181E97">
        <w:rPr>
          <w:rFonts w:cs="Arial"/>
          <w:sz w:val="20"/>
          <w:szCs w:val="22"/>
        </w:rPr>
        <w:t>In the s</w:t>
      </w:r>
      <w:r w:rsidR="00BA4A1C" w:rsidRPr="00BA4A1C">
        <w:rPr>
          <w:rFonts w:cs="Arial"/>
          <w:sz w:val="20"/>
          <w:szCs w:val="22"/>
        </w:rPr>
        <w:t xml:space="preserve">tudy </w:t>
      </w:r>
      <w:r w:rsidR="00181E97">
        <w:rPr>
          <w:rFonts w:cs="Arial"/>
          <w:sz w:val="20"/>
          <w:szCs w:val="22"/>
        </w:rPr>
        <w:t xml:space="preserve">reported here, </w:t>
      </w:r>
      <w:r w:rsidR="00BA4A1C" w:rsidRPr="00BA4A1C">
        <w:rPr>
          <w:rFonts w:cs="Arial"/>
          <w:sz w:val="20"/>
          <w:szCs w:val="22"/>
        </w:rPr>
        <w:t>Metrico Wirel</w:t>
      </w:r>
      <w:r w:rsidR="00181E97">
        <w:rPr>
          <w:rFonts w:cs="Arial"/>
          <w:sz w:val="20"/>
          <w:szCs w:val="22"/>
        </w:rPr>
        <w:t>e</w:t>
      </w:r>
      <w:r w:rsidR="00BA4A1C" w:rsidRPr="00BA4A1C">
        <w:rPr>
          <w:rFonts w:cs="Arial"/>
          <w:sz w:val="20"/>
          <w:szCs w:val="22"/>
        </w:rPr>
        <w:t xml:space="preserve">ss acted as the host laboratory and processed the speech samples and </w:t>
      </w:r>
      <w:r w:rsidR="00181E97" w:rsidRPr="00BA4A1C">
        <w:rPr>
          <w:rFonts w:cs="Arial"/>
          <w:sz w:val="20"/>
          <w:szCs w:val="22"/>
        </w:rPr>
        <w:t>performed</w:t>
      </w:r>
      <w:r w:rsidR="00BA4A1C" w:rsidRPr="00BA4A1C">
        <w:rPr>
          <w:rFonts w:cs="Arial"/>
          <w:sz w:val="20"/>
          <w:szCs w:val="22"/>
        </w:rPr>
        <w:t xml:space="preserve"> the objective measurements.  Dynastat acted as the listening laboratory and </w:t>
      </w:r>
      <w:r w:rsidR="00181E97">
        <w:rPr>
          <w:rFonts w:cs="Arial"/>
          <w:sz w:val="20"/>
          <w:szCs w:val="22"/>
        </w:rPr>
        <w:t>conducted the P.835 test</w:t>
      </w:r>
      <w:r w:rsidR="00BA4A1C" w:rsidRPr="00BA4A1C">
        <w:rPr>
          <w:rFonts w:cs="Arial"/>
          <w:sz w:val="20"/>
          <w:szCs w:val="22"/>
        </w:rPr>
        <w:t>.</w:t>
      </w:r>
    </w:p>
    <w:p w:rsidR="00C640CE" w:rsidRPr="00F213A3" w:rsidRDefault="00F213A3" w:rsidP="00220632">
      <w:pPr>
        <w:pStyle w:val="ListParagraph"/>
        <w:numPr>
          <w:ilvl w:val="0"/>
          <w:numId w:val="4"/>
        </w:numPr>
        <w:spacing w:before="240"/>
        <w:jc w:val="both"/>
        <w:rPr>
          <w:rFonts w:ascii="Arial" w:hAnsi="Arial" w:cs="Arial"/>
          <w:b/>
          <w:sz w:val="22"/>
          <w:szCs w:val="22"/>
        </w:rPr>
      </w:pPr>
      <w:r>
        <w:rPr>
          <w:rFonts w:ascii="Arial" w:hAnsi="Arial" w:cs="Arial"/>
          <w:b/>
          <w:sz w:val="22"/>
          <w:szCs w:val="22"/>
        </w:rPr>
        <w:t xml:space="preserve">The </w:t>
      </w:r>
      <w:r w:rsidR="006B4602" w:rsidRPr="00BF0DD7">
        <w:rPr>
          <w:rFonts w:ascii="Arial" w:hAnsi="Arial" w:cs="Arial"/>
          <w:b/>
          <w:sz w:val="22"/>
          <w:szCs w:val="22"/>
        </w:rPr>
        <w:t>Ob</w:t>
      </w:r>
      <w:r w:rsidR="009F6102" w:rsidRPr="00BF0DD7">
        <w:rPr>
          <w:rFonts w:ascii="Arial" w:hAnsi="Arial" w:cs="Arial"/>
          <w:b/>
          <w:sz w:val="22"/>
          <w:szCs w:val="22"/>
        </w:rPr>
        <w:t xml:space="preserve">jective test </w:t>
      </w:r>
      <w:r>
        <w:rPr>
          <w:rFonts w:ascii="Arial" w:hAnsi="Arial" w:cs="Arial"/>
          <w:b/>
          <w:sz w:val="22"/>
          <w:szCs w:val="22"/>
        </w:rPr>
        <w:t>– 3QUEST</w:t>
      </w:r>
    </w:p>
    <w:p w:rsidR="00D83FE5" w:rsidRPr="00BF0DD7" w:rsidRDefault="000F5A22" w:rsidP="00636530">
      <w:pPr>
        <w:spacing w:before="240"/>
        <w:jc w:val="both"/>
        <w:rPr>
          <w:rFonts w:cs="Arial"/>
          <w:sz w:val="20"/>
        </w:rPr>
      </w:pPr>
      <w:r w:rsidRPr="00BF0DD7">
        <w:rPr>
          <w:rFonts w:cs="Arial"/>
          <w:sz w:val="20"/>
        </w:rPr>
        <w:t>3QUEST is an optional calculation method for the ACQUA acoustic test system which allows</w:t>
      </w:r>
      <w:r w:rsidR="00BE093C">
        <w:rPr>
          <w:rFonts w:cs="Arial"/>
          <w:sz w:val="20"/>
        </w:rPr>
        <w:t xml:space="preserve"> for</w:t>
      </w:r>
      <w:r w:rsidRPr="00BF0DD7">
        <w:rPr>
          <w:rFonts w:cs="Arial"/>
          <w:sz w:val="20"/>
        </w:rPr>
        <w:t xml:space="preserve"> the objective speech quality evaluation of telecommunication terminals. The </w:t>
      </w:r>
      <w:r w:rsidR="00BE093C">
        <w:rPr>
          <w:rFonts w:cs="Arial"/>
          <w:sz w:val="20"/>
        </w:rPr>
        <w:t>algorithm is</w:t>
      </w:r>
      <w:r w:rsidRPr="00BF0DD7">
        <w:rPr>
          <w:rFonts w:cs="Arial"/>
          <w:sz w:val="20"/>
        </w:rPr>
        <w:t xml:space="preserve"> based on the ETSI standard EG 202 396-</w:t>
      </w:r>
      <w:r w:rsidRPr="006E5315">
        <w:rPr>
          <w:rFonts w:cs="Arial"/>
          <w:sz w:val="20"/>
        </w:rPr>
        <w:t xml:space="preserve">3 </w:t>
      </w:r>
      <w:r w:rsidR="000049D8" w:rsidRPr="006E5315">
        <w:rPr>
          <w:rFonts w:cs="Arial"/>
          <w:sz w:val="20"/>
        </w:rPr>
        <w:t>[2</w:t>
      </w:r>
      <w:r w:rsidR="0060598E" w:rsidRPr="006E5315">
        <w:rPr>
          <w:rFonts w:cs="Arial"/>
          <w:sz w:val="20"/>
        </w:rPr>
        <w:t>]</w:t>
      </w:r>
      <w:r w:rsidR="0060598E">
        <w:rPr>
          <w:rFonts w:cs="Arial"/>
          <w:sz w:val="20"/>
        </w:rPr>
        <w:t xml:space="preserve"> </w:t>
      </w:r>
      <w:r w:rsidR="006E5315">
        <w:rPr>
          <w:rFonts w:cs="Arial"/>
          <w:sz w:val="20"/>
        </w:rPr>
        <w:t>which covers both</w:t>
      </w:r>
      <w:r w:rsidRPr="00BF0DD7">
        <w:rPr>
          <w:rFonts w:cs="Arial"/>
          <w:sz w:val="20"/>
        </w:rPr>
        <w:t xml:space="preserve"> wideband and narrowband scenarios including background noise. The measurements </w:t>
      </w:r>
      <w:r w:rsidR="00351677">
        <w:rPr>
          <w:rFonts w:cs="Arial"/>
          <w:sz w:val="20"/>
        </w:rPr>
        <w:t xml:space="preserve">presented in </w:t>
      </w:r>
      <w:r w:rsidRPr="00BF0DD7">
        <w:rPr>
          <w:rFonts w:cs="Arial"/>
          <w:sz w:val="20"/>
        </w:rPr>
        <w:t xml:space="preserve">this </w:t>
      </w:r>
      <w:r w:rsidR="00351677">
        <w:rPr>
          <w:rFonts w:cs="Arial"/>
          <w:sz w:val="20"/>
        </w:rPr>
        <w:t>contribution</w:t>
      </w:r>
      <w:r w:rsidRPr="00BF0DD7">
        <w:rPr>
          <w:rFonts w:cs="Arial"/>
          <w:sz w:val="20"/>
        </w:rPr>
        <w:t xml:space="preserve"> will be limited to narrowband.</w:t>
      </w:r>
    </w:p>
    <w:p w:rsidR="00D83FE5" w:rsidRPr="001665E6" w:rsidRDefault="00D83FE5" w:rsidP="00220632">
      <w:pPr>
        <w:pStyle w:val="ListParagraph"/>
        <w:numPr>
          <w:ilvl w:val="1"/>
          <w:numId w:val="4"/>
        </w:numPr>
        <w:spacing w:before="240"/>
        <w:jc w:val="both"/>
        <w:rPr>
          <w:rFonts w:ascii="Arial" w:hAnsi="Arial" w:cs="Arial"/>
          <w:b/>
          <w:sz w:val="22"/>
          <w:szCs w:val="22"/>
        </w:rPr>
      </w:pPr>
      <w:r w:rsidRPr="001665E6">
        <w:rPr>
          <w:rFonts w:ascii="Arial" w:hAnsi="Arial" w:cs="Arial"/>
          <w:b/>
          <w:sz w:val="22"/>
          <w:szCs w:val="22"/>
        </w:rPr>
        <w:t>Objective Test Procedures</w:t>
      </w:r>
    </w:p>
    <w:p w:rsidR="00636530" w:rsidRPr="00BF0DD7" w:rsidRDefault="00636530" w:rsidP="00636530">
      <w:pPr>
        <w:spacing w:before="240"/>
        <w:jc w:val="both"/>
        <w:rPr>
          <w:rFonts w:cs="Arial"/>
          <w:sz w:val="20"/>
        </w:rPr>
      </w:pPr>
      <w:r w:rsidRPr="00BF0DD7">
        <w:rPr>
          <w:rFonts w:cs="Arial"/>
          <w:sz w:val="20"/>
        </w:rPr>
        <w:t xml:space="preserve">The test methodology </w:t>
      </w:r>
      <w:r w:rsidR="00DB07AD" w:rsidRPr="00BF0DD7">
        <w:rPr>
          <w:rFonts w:cs="Arial"/>
          <w:sz w:val="20"/>
        </w:rPr>
        <w:t xml:space="preserve">for both the 3QUEST Objective test method and the P.835 Subjective test method are </w:t>
      </w:r>
      <w:r w:rsidR="0060598E">
        <w:rPr>
          <w:rFonts w:cs="Arial"/>
          <w:sz w:val="20"/>
        </w:rPr>
        <w:t>similar in</w:t>
      </w:r>
      <w:r w:rsidR="002A0905" w:rsidRPr="00BF0DD7">
        <w:rPr>
          <w:rFonts w:cs="Arial"/>
          <w:sz w:val="20"/>
        </w:rPr>
        <w:t xml:space="preserve"> that </w:t>
      </w:r>
      <w:r w:rsidR="005E1478">
        <w:rPr>
          <w:rFonts w:cs="Arial"/>
          <w:sz w:val="20"/>
        </w:rPr>
        <w:t>r</w:t>
      </w:r>
      <w:r w:rsidR="002A0905" w:rsidRPr="00BF0DD7">
        <w:rPr>
          <w:rFonts w:cs="Arial"/>
          <w:sz w:val="20"/>
        </w:rPr>
        <w:t>ecordings</w:t>
      </w:r>
      <w:r w:rsidR="005E1478">
        <w:rPr>
          <w:rFonts w:cs="Arial"/>
          <w:sz w:val="20"/>
        </w:rPr>
        <w:t>,</w:t>
      </w:r>
      <w:r w:rsidR="002A0905" w:rsidRPr="00BF0DD7">
        <w:rPr>
          <w:rFonts w:cs="Arial"/>
          <w:sz w:val="20"/>
        </w:rPr>
        <w:t xml:space="preserve"> </w:t>
      </w:r>
      <w:r w:rsidR="005E1478">
        <w:rPr>
          <w:rFonts w:cs="Arial"/>
          <w:sz w:val="20"/>
        </w:rPr>
        <w:t xml:space="preserve">taken from the same environment and conditions, </w:t>
      </w:r>
      <w:r w:rsidR="002A0905" w:rsidRPr="00BF0DD7">
        <w:rPr>
          <w:rFonts w:cs="Arial"/>
          <w:sz w:val="20"/>
        </w:rPr>
        <w:t xml:space="preserve">are presented to the live listening panel </w:t>
      </w:r>
      <w:r w:rsidR="00351677">
        <w:rPr>
          <w:rFonts w:cs="Arial"/>
          <w:sz w:val="20"/>
        </w:rPr>
        <w:t xml:space="preserve">for </w:t>
      </w:r>
      <w:r w:rsidR="0060598E">
        <w:rPr>
          <w:rFonts w:cs="Arial"/>
          <w:sz w:val="20"/>
        </w:rPr>
        <w:t xml:space="preserve">P.835 </w:t>
      </w:r>
      <w:r w:rsidR="00351677">
        <w:rPr>
          <w:rFonts w:cs="Arial"/>
          <w:sz w:val="20"/>
        </w:rPr>
        <w:t xml:space="preserve">subjective evaluation </w:t>
      </w:r>
      <w:r w:rsidR="005E1478">
        <w:rPr>
          <w:rFonts w:cs="Arial"/>
          <w:sz w:val="20"/>
        </w:rPr>
        <w:t>and also scored using</w:t>
      </w:r>
      <w:r w:rsidR="002A0905" w:rsidRPr="00BF0DD7">
        <w:rPr>
          <w:rFonts w:cs="Arial"/>
          <w:sz w:val="20"/>
        </w:rPr>
        <w:t xml:space="preserve"> 3QUEST</w:t>
      </w:r>
      <w:r w:rsidR="005E1478">
        <w:rPr>
          <w:rFonts w:cs="Arial"/>
          <w:sz w:val="20"/>
        </w:rPr>
        <w:t>’s ob</w:t>
      </w:r>
      <w:r w:rsidR="0060598E">
        <w:rPr>
          <w:rFonts w:cs="Arial"/>
          <w:sz w:val="20"/>
        </w:rPr>
        <w:t>jective analysis</w:t>
      </w:r>
      <w:r w:rsidR="002A0905" w:rsidRPr="00BF0DD7">
        <w:rPr>
          <w:rFonts w:cs="Arial"/>
          <w:sz w:val="20"/>
        </w:rPr>
        <w:t>.</w:t>
      </w:r>
    </w:p>
    <w:p w:rsidR="00636530" w:rsidRPr="00BF0DD7" w:rsidRDefault="00636530" w:rsidP="00636530">
      <w:pPr>
        <w:spacing w:before="240"/>
        <w:jc w:val="both"/>
        <w:rPr>
          <w:rFonts w:cs="Arial"/>
          <w:sz w:val="20"/>
        </w:rPr>
      </w:pPr>
      <w:r w:rsidRPr="00BF0DD7">
        <w:rPr>
          <w:rFonts w:cs="Arial"/>
          <w:sz w:val="20"/>
        </w:rPr>
        <w:t xml:space="preserve">The test </w:t>
      </w:r>
      <w:r w:rsidR="005E1478">
        <w:rPr>
          <w:rFonts w:cs="Arial"/>
          <w:sz w:val="20"/>
        </w:rPr>
        <w:t xml:space="preserve">environment </w:t>
      </w:r>
      <w:r w:rsidRPr="00BF0DD7">
        <w:rPr>
          <w:rFonts w:cs="Arial"/>
          <w:sz w:val="20"/>
        </w:rPr>
        <w:t>utilized a B&amp;K Head and Torso Simulator system (HATS, ITU-T P.51</w:t>
      </w:r>
      <w:r w:rsidR="006E5315">
        <w:rPr>
          <w:rFonts w:cs="Arial"/>
          <w:sz w:val="20"/>
        </w:rPr>
        <w:t xml:space="preserve"> [3]</w:t>
      </w:r>
      <w:r w:rsidRPr="00BF0DD7">
        <w:rPr>
          <w:rFonts w:cs="Arial"/>
          <w:sz w:val="20"/>
        </w:rPr>
        <w:t xml:space="preserve">, </w:t>
      </w:r>
      <w:proofErr w:type="gramStart"/>
      <w:r w:rsidRPr="00BF0DD7">
        <w:rPr>
          <w:rFonts w:cs="Arial"/>
          <w:sz w:val="20"/>
        </w:rPr>
        <w:t>P.57</w:t>
      </w:r>
      <w:proofErr w:type="gramEnd"/>
      <w:r w:rsidR="0060598E">
        <w:rPr>
          <w:rFonts w:cs="Arial"/>
          <w:sz w:val="20"/>
        </w:rPr>
        <w:t xml:space="preserve"> </w:t>
      </w:r>
      <w:r w:rsidR="0060598E" w:rsidRPr="006E5315">
        <w:rPr>
          <w:rFonts w:cs="Arial"/>
          <w:sz w:val="20"/>
        </w:rPr>
        <w:t>[</w:t>
      </w:r>
      <w:r w:rsidR="006E5315">
        <w:rPr>
          <w:rFonts w:cs="Arial"/>
          <w:sz w:val="20"/>
        </w:rPr>
        <w:t>4</w:t>
      </w:r>
      <w:r w:rsidR="0060598E" w:rsidRPr="006E5315">
        <w:rPr>
          <w:rFonts w:cs="Arial"/>
          <w:sz w:val="20"/>
        </w:rPr>
        <w:t>]</w:t>
      </w:r>
      <w:r w:rsidRPr="006E5315">
        <w:rPr>
          <w:rFonts w:cs="Arial"/>
          <w:sz w:val="20"/>
        </w:rPr>
        <w:t>)</w:t>
      </w:r>
      <w:r w:rsidRPr="00BF0DD7">
        <w:rPr>
          <w:rFonts w:cs="Arial"/>
          <w:sz w:val="20"/>
        </w:rPr>
        <w:t xml:space="preserve"> positioned within a </w:t>
      </w:r>
      <w:r w:rsidR="00666152" w:rsidRPr="00BF0DD7">
        <w:rPr>
          <w:rFonts w:cs="Arial"/>
          <w:sz w:val="20"/>
        </w:rPr>
        <w:t>semi-</w:t>
      </w:r>
      <w:r w:rsidRPr="00BF0DD7">
        <w:rPr>
          <w:rFonts w:cs="Arial"/>
          <w:sz w:val="20"/>
        </w:rPr>
        <w:t>reverberant sound room and surrounded by 4 loudspeakers. Mobile handsets mounted to the HATS established a voice call via a Rohde &amp; Schwarz base station simulator utilizing an AMR 12.2 codec (GSM) or an EVRC 8K codec (CDMA) depending on the technology of the device.</w:t>
      </w:r>
    </w:p>
    <w:p w:rsidR="00636530" w:rsidRPr="00BF0DD7" w:rsidRDefault="00636530" w:rsidP="00636530">
      <w:pPr>
        <w:spacing w:before="240"/>
        <w:jc w:val="both"/>
        <w:rPr>
          <w:rFonts w:cs="Arial"/>
          <w:sz w:val="20"/>
        </w:rPr>
      </w:pPr>
      <w:r w:rsidRPr="00BF0DD7">
        <w:rPr>
          <w:rFonts w:cs="Arial"/>
          <w:sz w:val="20"/>
        </w:rPr>
        <w:t xml:space="preserve">Each </w:t>
      </w:r>
      <w:r w:rsidR="005E1478">
        <w:rPr>
          <w:rFonts w:cs="Arial"/>
          <w:sz w:val="20"/>
        </w:rPr>
        <w:t xml:space="preserve">handset </w:t>
      </w:r>
      <w:r w:rsidRPr="00BF0DD7">
        <w:rPr>
          <w:rFonts w:cs="Arial"/>
          <w:sz w:val="20"/>
        </w:rPr>
        <w:t xml:space="preserve">was tested in succession in </w:t>
      </w:r>
      <w:r w:rsidR="004A0729">
        <w:rPr>
          <w:rFonts w:cs="Arial"/>
          <w:sz w:val="20"/>
        </w:rPr>
        <w:t>each of two</w:t>
      </w:r>
      <w:r w:rsidRPr="00BF0DD7">
        <w:rPr>
          <w:rFonts w:cs="Arial"/>
          <w:sz w:val="20"/>
        </w:rPr>
        <w:t xml:space="preserve"> noise </w:t>
      </w:r>
      <w:r w:rsidR="004A0729">
        <w:rPr>
          <w:rFonts w:cs="Arial"/>
          <w:sz w:val="20"/>
        </w:rPr>
        <w:t xml:space="preserve">environments. The background noise was </w:t>
      </w:r>
      <w:r w:rsidRPr="00BF0DD7">
        <w:rPr>
          <w:rFonts w:cs="Arial"/>
          <w:sz w:val="20"/>
        </w:rPr>
        <w:t xml:space="preserve">played through the loudspeaker system simultaneously with </w:t>
      </w:r>
      <w:r w:rsidR="004A0729">
        <w:rPr>
          <w:rFonts w:cs="Arial"/>
          <w:sz w:val="20"/>
        </w:rPr>
        <w:t xml:space="preserve">the </w:t>
      </w:r>
      <w:r w:rsidRPr="00BF0DD7">
        <w:rPr>
          <w:rFonts w:cs="Arial"/>
          <w:sz w:val="20"/>
        </w:rPr>
        <w:t>speech stimulus being sourced via the mouth</w:t>
      </w:r>
      <w:r w:rsidR="004A0729">
        <w:rPr>
          <w:rFonts w:cs="Arial"/>
          <w:sz w:val="20"/>
        </w:rPr>
        <w:t xml:space="preserve"> simulator of the HATS system. </w:t>
      </w:r>
    </w:p>
    <w:p w:rsidR="00636530" w:rsidRPr="00BF0DD7" w:rsidRDefault="00636530" w:rsidP="00636530">
      <w:pPr>
        <w:spacing w:before="240"/>
        <w:jc w:val="both"/>
        <w:rPr>
          <w:rFonts w:cs="Arial"/>
          <w:sz w:val="20"/>
        </w:rPr>
      </w:pPr>
      <w:r w:rsidRPr="00BF0DD7">
        <w:rPr>
          <w:rFonts w:cs="Arial"/>
          <w:sz w:val="20"/>
        </w:rPr>
        <w:t xml:space="preserve">Each </w:t>
      </w:r>
      <w:r w:rsidR="005E1478">
        <w:rPr>
          <w:rFonts w:cs="Arial"/>
          <w:sz w:val="20"/>
        </w:rPr>
        <w:t xml:space="preserve">uplink </w:t>
      </w:r>
      <w:r w:rsidR="009F2555">
        <w:rPr>
          <w:rFonts w:cs="Arial"/>
          <w:sz w:val="20"/>
        </w:rPr>
        <w:t>speech signal (s</w:t>
      </w:r>
      <w:r w:rsidRPr="00BF0DD7">
        <w:rPr>
          <w:rFonts w:cs="Arial"/>
          <w:sz w:val="20"/>
        </w:rPr>
        <w:t xml:space="preserve">end direction) </w:t>
      </w:r>
      <w:r w:rsidR="0060598E">
        <w:rPr>
          <w:rFonts w:cs="Arial"/>
          <w:sz w:val="20"/>
        </w:rPr>
        <w:t>was</w:t>
      </w:r>
      <w:r w:rsidRPr="00BF0DD7">
        <w:rPr>
          <w:rFonts w:cs="Arial"/>
          <w:sz w:val="20"/>
        </w:rPr>
        <w:t xml:space="preserve"> recorded and</w:t>
      </w:r>
      <w:r w:rsidR="005E1478">
        <w:rPr>
          <w:rFonts w:cs="Arial"/>
          <w:sz w:val="20"/>
        </w:rPr>
        <w:t xml:space="preserve"> stored for subsequent scoring</w:t>
      </w:r>
      <w:r w:rsidRPr="00BF0DD7">
        <w:rPr>
          <w:rFonts w:cs="Arial"/>
          <w:sz w:val="20"/>
        </w:rPr>
        <w:t xml:space="preserve">.   </w:t>
      </w:r>
    </w:p>
    <w:p w:rsidR="00636530" w:rsidRPr="001665E6" w:rsidRDefault="00636530" w:rsidP="00220632">
      <w:pPr>
        <w:pStyle w:val="ListParagraph"/>
        <w:numPr>
          <w:ilvl w:val="1"/>
          <w:numId w:val="4"/>
        </w:numPr>
        <w:spacing w:before="240"/>
        <w:jc w:val="both"/>
        <w:rPr>
          <w:rFonts w:ascii="Arial" w:hAnsi="Arial" w:cs="Arial"/>
          <w:b/>
          <w:sz w:val="22"/>
          <w:szCs w:val="22"/>
        </w:rPr>
      </w:pPr>
      <w:r w:rsidRPr="001665E6">
        <w:rPr>
          <w:rFonts w:ascii="Arial" w:hAnsi="Arial" w:cs="Arial"/>
          <w:b/>
          <w:sz w:val="22"/>
          <w:szCs w:val="22"/>
        </w:rPr>
        <w:t>Noise Stimulus</w:t>
      </w:r>
    </w:p>
    <w:p w:rsidR="005E1478" w:rsidRDefault="00AF3915" w:rsidP="00AF3915">
      <w:pPr>
        <w:spacing w:before="240"/>
        <w:jc w:val="both"/>
        <w:rPr>
          <w:rFonts w:cs="Arial"/>
          <w:sz w:val="20"/>
        </w:rPr>
      </w:pPr>
      <w:r w:rsidRPr="00BF0DD7">
        <w:rPr>
          <w:rFonts w:cs="Arial"/>
          <w:sz w:val="20"/>
        </w:rPr>
        <w:t>T</w:t>
      </w:r>
      <w:r w:rsidR="0031585D">
        <w:rPr>
          <w:rFonts w:cs="Arial"/>
          <w:sz w:val="20"/>
        </w:rPr>
        <w:t>wo</w:t>
      </w:r>
      <w:r w:rsidR="00BE093C">
        <w:rPr>
          <w:rFonts w:cs="Arial"/>
          <w:sz w:val="20"/>
        </w:rPr>
        <w:t xml:space="preserve"> noise dis</w:t>
      </w:r>
      <w:r w:rsidRPr="00BF0DD7">
        <w:rPr>
          <w:rFonts w:cs="Arial"/>
          <w:sz w:val="20"/>
        </w:rPr>
        <w:t xml:space="preserve">tractors were </w:t>
      </w:r>
      <w:r w:rsidR="0031585D">
        <w:rPr>
          <w:rFonts w:cs="Arial"/>
          <w:sz w:val="20"/>
        </w:rPr>
        <w:t>studied in this</w:t>
      </w:r>
      <w:r w:rsidRPr="00BF0DD7">
        <w:rPr>
          <w:rFonts w:cs="Arial"/>
          <w:sz w:val="20"/>
        </w:rPr>
        <w:t xml:space="preserve"> experiment. </w:t>
      </w:r>
      <w:r w:rsidR="0060598E">
        <w:rPr>
          <w:rFonts w:cs="Arial"/>
          <w:sz w:val="20"/>
        </w:rPr>
        <w:t xml:space="preserve">One </w:t>
      </w:r>
      <w:r w:rsidR="00636530" w:rsidRPr="00BF0DD7">
        <w:rPr>
          <w:rFonts w:cs="Arial"/>
          <w:sz w:val="20"/>
        </w:rPr>
        <w:t xml:space="preserve">noise </w:t>
      </w:r>
      <w:r w:rsidR="00BE093C">
        <w:rPr>
          <w:rFonts w:cs="Arial"/>
          <w:sz w:val="20"/>
        </w:rPr>
        <w:t>distractor</w:t>
      </w:r>
      <w:r w:rsidR="00636530" w:rsidRPr="00BF0DD7">
        <w:rPr>
          <w:rFonts w:cs="Arial"/>
          <w:sz w:val="20"/>
        </w:rPr>
        <w:t xml:space="preserve"> was comprised of equalized car noise at a level of 68.6 dBA SPL at </w:t>
      </w:r>
      <w:r w:rsidR="00FE3F98" w:rsidRPr="00BF0DD7">
        <w:rPr>
          <w:rFonts w:cs="Arial"/>
          <w:sz w:val="20"/>
        </w:rPr>
        <w:t xml:space="preserve">the </w:t>
      </w:r>
      <w:r w:rsidR="00636530" w:rsidRPr="00BF0DD7">
        <w:rPr>
          <w:rFonts w:cs="Arial"/>
          <w:sz w:val="20"/>
        </w:rPr>
        <w:t xml:space="preserve">MRP </w:t>
      </w:r>
      <w:r w:rsidR="00FE3F98" w:rsidRPr="00BF0DD7">
        <w:rPr>
          <w:rFonts w:cs="Arial"/>
          <w:sz w:val="20"/>
        </w:rPr>
        <w:t xml:space="preserve">reference 20 UPa </w:t>
      </w:r>
      <w:r w:rsidR="00636530" w:rsidRPr="00BF0DD7">
        <w:rPr>
          <w:rFonts w:cs="Arial"/>
          <w:sz w:val="20"/>
        </w:rPr>
        <w:t>(</w:t>
      </w:r>
      <w:r w:rsidR="00636530" w:rsidRPr="0060598E">
        <w:rPr>
          <w:rFonts w:cs="Arial"/>
          <w:i/>
          <w:sz w:val="20"/>
        </w:rPr>
        <w:t>Fullsize_car1_130kmh_binaural.wav</w:t>
      </w:r>
      <w:r w:rsidR="0031585D">
        <w:rPr>
          <w:rFonts w:cs="Arial"/>
          <w:sz w:val="20"/>
        </w:rPr>
        <w:t xml:space="preserve">). </w:t>
      </w:r>
      <w:r w:rsidR="00636530" w:rsidRPr="006E5315">
        <w:rPr>
          <w:rFonts w:cs="Arial"/>
          <w:sz w:val="20"/>
        </w:rPr>
        <w:t>The</w:t>
      </w:r>
      <w:r w:rsidR="00636530" w:rsidRPr="00BF0DD7">
        <w:rPr>
          <w:rFonts w:cs="Arial"/>
          <w:sz w:val="20"/>
        </w:rPr>
        <w:t xml:space="preserve"> second noise </w:t>
      </w:r>
      <w:r w:rsidR="00BE093C">
        <w:rPr>
          <w:rFonts w:cs="Arial"/>
          <w:sz w:val="20"/>
        </w:rPr>
        <w:t>distractor</w:t>
      </w:r>
      <w:r w:rsidR="00636530" w:rsidRPr="00BF0DD7">
        <w:rPr>
          <w:rFonts w:cs="Arial"/>
          <w:sz w:val="20"/>
        </w:rPr>
        <w:t xml:space="preserve"> was comprised of equalized traffic noise at a level of 69.4 dBA SPL at MRP (</w:t>
      </w:r>
      <w:r w:rsidR="00636530" w:rsidRPr="0060598E">
        <w:rPr>
          <w:rFonts w:cs="Arial"/>
          <w:i/>
          <w:sz w:val="20"/>
        </w:rPr>
        <w:t>Outside_Traffic_crossroads_binaural.wav</w:t>
      </w:r>
      <w:r w:rsidR="00636530" w:rsidRPr="00BF0DD7">
        <w:rPr>
          <w:rFonts w:cs="Arial"/>
          <w:sz w:val="20"/>
        </w:rPr>
        <w:t xml:space="preserve">). </w:t>
      </w:r>
      <w:r w:rsidR="0031585D">
        <w:rPr>
          <w:rFonts w:cs="Arial"/>
          <w:sz w:val="20"/>
        </w:rPr>
        <w:t xml:space="preserve">The </w:t>
      </w:r>
      <w:r w:rsidR="005E1478">
        <w:rPr>
          <w:rFonts w:cs="Arial"/>
          <w:sz w:val="20"/>
        </w:rPr>
        <w:t xml:space="preserve">noise </w:t>
      </w:r>
      <w:r w:rsidR="0031585D">
        <w:rPr>
          <w:rFonts w:cs="Arial"/>
          <w:sz w:val="20"/>
        </w:rPr>
        <w:t>loud</w:t>
      </w:r>
      <w:r w:rsidR="00636530" w:rsidRPr="00BF0DD7">
        <w:rPr>
          <w:rFonts w:cs="Arial"/>
          <w:sz w:val="20"/>
        </w:rPr>
        <w:t xml:space="preserve">speakers </w:t>
      </w:r>
      <w:r w:rsidR="0031585D">
        <w:rPr>
          <w:rFonts w:cs="Arial"/>
          <w:sz w:val="20"/>
        </w:rPr>
        <w:t>used</w:t>
      </w:r>
      <w:r w:rsidR="00BE093C">
        <w:rPr>
          <w:rFonts w:cs="Arial"/>
          <w:sz w:val="20"/>
        </w:rPr>
        <w:t xml:space="preserve"> to present both noise distracto</w:t>
      </w:r>
      <w:r w:rsidR="0031585D">
        <w:rPr>
          <w:rFonts w:cs="Arial"/>
          <w:sz w:val="20"/>
        </w:rPr>
        <w:t xml:space="preserve">rs </w:t>
      </w:r>
      <w:r w:rsidR="00636530" w:rsidRPr="00BF0DD7">
        <w:rPr>
          <w:rFonts w:cs="Arial"/>
          <w:sz w:val="20"/>
        </w:rPr>
        <w:t>were equalized from 100 Hz to 10 kHz per ETS 202 396-1</w:t>
      </w:r>
      <w:r w:rsidR="0031585D">
        <w:rPr>
          <w:rFonts w:cs="Arial"/>
          <w:sz w:val="20"/>
        </w:rPr>
        <w:t xml:space="preserve"> [4]. </w:t>
      </w:r>
    </w:p>
    <w:p w:rsidR="005E1478" w:rsidRPr="005E1478" w:rsidRDefault="005E1478" w:rsidP="00220632">
      <w:pPr>
        <w:pStyle w:val="ListParagraph"/>
        <w:numPr>
          <w:ilvl w:val="1"/>
          <w:numId w:val="4"/>
        </w:numPr>
        <w:spacing w:before="240"/>
        <w:jc w:val="both"/>
        <w:rPr>
          <w:rFonts w:ascii="Arial" w:hAnsi="Arial" w:cs="Arial"/>
          <w:b/>
          <w:sz w:val="22"/>
          <w:szCs w:val="22"/>
        </w:rPr>
      </w:pPr>
      <w:r>
        <w:rPr>
          <w:rFonts w:ascii="Arial" w:hAnsi="Arial" w:cs="Arial"/>
          <w:b/>
          <w:sz w:val="22"/>
          <w:szCs w:val="22"/>
        </w:rPr>
        <w:t>Sound Environment</w:t>
      </w:r>
    </w:p>
    <w:p w:rsidR="00AF3915" w:rsidRPr="00BF0DD7" w:rsidRDefault="00636530" w:rsidP="00AF3915">
      <w:pPr>
        <w:spacing w:before="240"/>
        <w:jc w:val="both"/>
        <w:rPr>
          <w:rFonts w:cs="Arial"/>
          <w:sz w:val="20"/>
        </w:rPr>
      </w:pPr>
      <w:r w:rsidRPr="00BF0DD7">
        <w:rPr>
          <w:rFonts w:cs="Arial"/>
          <w:sz w:val="20"/>
        </w:rPr>
        <w:t xml:space="preserve">The sound room dimensions were 3.05 x 3.05 x 2.08 meters (120 x 120 x 82 inches).  The HATS was located at the center of the room with a 1.8 meter distance to the front panel of each loudspeaker.  </w:t>
      </w:r>
    </w:p>
    <w:p w:rsidR="00AF3915" w:rsidRPr="009F2555" w:rsidRDefault="00AF3915" w:rsidP="00220632">
      <w:pPr>
        <w:pStyle w:val="ListParagraph"/>
        <w:numPr>
          <w:ilvl w:val="1"/>
          <w:numId w:val="4"/>
        </w:numPr>
        <w:spacing w:before="240"/>
        <w:jc w:val="both"/>
        <w:rPr>
          <w:rFonts w:ascii="Arial" w:hAnsi="Arial" w:cs="Arial"/>
          <w:b/>
          <w:sz w:val="22"/>
          <w:szCs w:val="22"/>
        </w:rPr>
      </w:pPr>
      <w:r w:rsidRPr="009F2555">
        <w:rPr>
          <w:rFonts w:ascii="Arial" w:hAnsi="Arial" w:cs="Arial"/>
          <w:b/>
          <w:sz w:val="22"/>
          <w:szCs w:val="22"/>
        </w:rPr>
        <w:lastRenderedPageBreak/>
        <w:t>Speech Stimulus</w:t>
      </w:r>
    </w:p>
    <w:p w:rsidR="00AF3915" w:rsidRDefault="00AF3915" w:rsidP="00AF3915">
      <w:pPr>
        <w:spacing w:before="240"/>
        <w:jc w:val="both"/>
        <w:rPr>
          <w:rFonts w:cs="Arial"/>
          <w:sz w:val="20"/>
        </w:rPr>
      </w:pPr>
      <w:r w:rsidRPr="00BF0DD7">
        <w:rPr>
          <w:rFonts w:cs="Arial"/>
          <w:sz w:val="20"/>
        </w:rPr>
        <w:t xml:space="preserve">The Lombard effect was enabled for both experiments. The artificial mouth speech level was </w:t>
      </w:r>
      <w:r w:rsidR="00FE3F98" w:rsidRPr="00BF0DD7">
        <w:rPr>
          <w:rFonts w:cs="Arial"/>
          <w:sz w:val="20"/>
        </w:rPr>
        <w:t xml:space="preserve">equalized and had a level of </w:t>
      </w:r>
      <w:r w:rsidRPr="00BF0DD7">
        <w:rPr>
          <w:rFonts w:cs="Arial"/>
          <w:sz w:val="20"/>
        </w:rPr>
        <w:t xml:space="preserve">-1.7dB Pa at </w:t>
      </w:r>
      <w:r w:rsidR="00FE3F98" w:rsidRPr="00BF0DD7">
        <w:rPr>
          <w:rFonts w:cs="Arial"/>
          <w:sz w:val="20"/>
        </w:rPr>
        <w:t>the MRP</w:t>
      </w:r>
      <w:r w:rsidRPr="00BF0DD7">
        <w:rPr>
          <w:rFonts w:cs="Arial"/>
          <w:sz w:val="20"/>
        </w:rPr>
        <w:t>.  The speech s</w:t>
      </w:r>
      <w:r w:rsidR="0031585D">
        <w:rPr>
          <w:rFonts w:cs="Arial"/>
          <w:sz w:val="20"/>
        </w:rPr>
        <w:t>ourc</w:t>
      </w:r>
      <w:r w:rsidR="00BE093C">
        <w:rPr>
          <w:rFonts w:cs="Arial"/>
          <w:sz w:val="20"/>
        </w:rPr>
        <w:t>e</w:t>
      </w:r>
      <w:r w:rsidRPr="00BF0DD7">
        <w:rPr>
          <w:rFonts w:cs="Arial"/>
          <w:sz w:val="20"/>
        </w:rPr>
        <w:t xml:space="preserve"> for the 3QUEST was the standard stimulus of mixed American and British English </w:t>
      </w:r>
      <w:r w:rsidR="00FE3F98" w:rsidRPr="00BF0DD7">
        <w:rPr>
          <w:rFonts w:cs="Arial"/>
          <w:sz w:val="20"/>
        </w:rPr>
        <w:t>with four</w:t>
      </w:r>
      <w:r w:rsidRPr="00BF0DD7">
        <w:rPr>
          <w:rFonts w:cs="Arial"/>
          <w:sz w:val="20"/>
        </w:rPr>
        <w:t xml:space="preserve"> talkers (two males, two females), and two speech samples per talker. The speech s</w:t>
      </w:r>
      <w:r w:rsidR="0031585D">
        <w:rPr>
          <w:rFonts w:cs="Arial"/>
          <w:sz w:val="20"/>
        </w:rPr>
        <w:t>ource</w:t>
      </w:r>
      <w:r w:rsidRPr="00BF0DD7">
        <w:rPr>
          <w:rFonts w:cs="Arial"/>
          <w:sz w:val="20"/>
        </w:rPr>
        <w:t xml:space="preserve"> for P.835 was comprised of narrow band Harvard sentences of 4 second duration with four talkers (two males, two females), and ei</w:t>
      </w:r>
      <w:r w:rsidR="000049D8">
        <w:rPr>
          <w:rFonts w:cs="Arial"/>
          <w:sz w:val="20"/>
        </w:rPr>
        <w:t>ght speech samples per talker.</w:t>
      </w:r>
    </w:p>
    <w:p w:rsidR="009F2555" w:rsidRPr="00BF0DD7" w:rsidRDefault="009F2555" w:rsidP="00AF3915">
      <w:pPr>
        <w:spacing w:before="240"/>
        <w:jc w:val="both"/>
        <w:rPr>
          <w:rFonts w:cs="Arial"/>
          <w:sz w:val="20"/>
        </w:rPr>
      </w:pPr>
    </w:p>
    <w:p w:rsidR="009F2555" w:rsidRPr="009F2555" w:rsidRDefault="009F2555" w:rsidP="00220632">
      <w:pPr>
        <w:pStyle w:val="ListParagraph"/>
        <w:numPr>
          <w:ilvl w:val="0"/>
          <w:numId w:val="4"/>
        </w:numPr>
        <w:spacing w:before="240"/>
        <w:jc w:val="both"/>
        <w:rPr>
          <w:rFonts w:ascii="Arial" w:hAnsi="Arial" w:cs="Arial"/>
          <w:b/>
          <w:sz w:val="22"/>
          <w:szCs w:val="22"/>
        </w:rPr>
      </w:pPr>
      <w:r>
        <w:rPr>
          <w:rFonts w:ascii="Arial" w:hAnsi="Arial" w:cs="Arial"/>
          <w:b/>
          <w:sz w:val="22"/>
          <w:szCs w:val="22"/>
        </w:rPr>
        <w:t xml:space="preserve">The </w:t>
      </w:r>
      <w:r w:rsidR="005543D7">
        <w:rPr>
          <w:rFonts w:ascii="Arial" w:hAnsi="Arial" w:cs="Arial"/>
          <w:b/>
          <w:sz w:val="22"/>
          <w:szCs w:val="22"/>
        </w:rPr>
        <w:t>Sub</w:t>
      </w:r>
      <w:r w:rsidRPr="00BF0DD7">
        <w:rPr>
          <w:rFonts w:ascii="Arial" w:hAnsi="Arial" w:cs="Arial"/>
          <w:b/>
          <w:sz w:val="22"/>
          <w:szCs w:val="22"/>
        </w:rPr>
        <w:t xml:space="preserve">jective test </w:t>
      </w:r>
      <w:r>
        <w:rPr>
          <w:rFonts w:ascii="Arial" w:hAnsi="Arial" w:cs="Arial"/>
          <w:b/>
          <w:sz w:val="22"/>
          <w:szCs w:val="22"/>
        </w:rPr>
        <w:t xml:space="preserve">– </w:t>
      </w:r>
      <w:r w:rsidR="005543D7">
        <w:rPr>
          <w:rFonts w:ascii="Arial" w:hAnsi="Arial" w:cs="Arial"/>
          <w:b/>
          <w:sz w:val="22"/>
          <w:szCs w:val="22"/>
        </w:rPr>
        <w:t>P.835</w:t>
      </w:r>
      <w:r w:rsidRPr="009F2555">
        <w:rPr>
          <w:rFonts w:ascii="Arial" w:hAnsi="Arial" w:cs="Arial"/>
          <w:b/>
          <w:sz w:val="22"/>
          <w:szCs w:val="22"/>
        </w:rPr>
        <w:t xml:space="preserve"> </w:t>
      </w:r>
    </w:p>
    <w:p w:rsidR="00330F3B" w:rsidRPr="00BF0DD7" w:rsidRDefault="00BE093C" w:rsidP="00330F3B">
      <w:pPr>
        <w:spacing w:before="240" w:after="0" w:line="240" w:lineRule="auto"/>
        <w:jc w:val="both"/>
        <w:rPr>
          <w:rFonts w:cs="Arial"/>
          <w:sz w:val="20"/>
        </w:rPr>
      </w:pPr>
      <w:r>
        <w:rPr>
          <w:rFonts w:cs="Arial"/>
          <w:sz w:val="20"/>
        </w:rPr>
        <w:t>Dynastat</w:t>
      </w:r>
      <w:r w:rsidR="00277833" w:rsidRPr="00BF0DD7">
        <w:rPr>
          <w:rFonts w:cs="Arial"/>
          <w:sz w:val="20"/>
        </w:rPr>
        <w:t xml:space="preserve"> conduct</w:t>
      </w:r>
      <w:r>
        <w:rPr>
          <w:rFonts w:cs="Arial"/>
          <w:sz w:val="20"/>
        </w:rPr>
        <w:t>ed</w:t>
      </w:r>
      <w:r w:rsidR="00277833" w:rsidRPr="00BF0DD7">
        <w:rPr>
          <w:rFonts w:cs="Arial"/>
          <w:sz w:val="20"/>
        </w:rPr>
        <w:t xml:space="preserve"> </w:t>
      </w:r>
      <w:r w:rsidR="000049D8">
        <w:rPr>
          <w:rFonts w:cs="Arial"/>
          <w:sz w:val="20"/>
        </w:rPr>
        <w:t>the</w:t>
      </w:r>
      <w:r w:rsidR="00277833" w:rsidRPr="00BF0DD7">
        <w:rPr>
          <w:rFonts w:cs="Arial"/>
          <w:sz w:val="20"/>
        </w:rPr>
        <w:t xml:space="preserve"> subjective test using the ITU-T Rec. P.835 [1] subjective test methodology. </w:t>
      </w:r>
    </w:p>
    <w:p w:rsidR="00330F3B" w:rsidRPr="009F2555" w:rsidRDefault="00330F3B" w:rsidP="00220632">
      <w:pPr>
        <w:pStyle w:val="ListParagraph"/>
        <w:numPr>
          <w:ilvl w:val="1"/>
          <w:numId w:val="4"/>
        </w:numPr>
        <w:spacing w:before="240"/>
        <w:jc w:val="both"/>
        <w:rPr>
          <w:rFonts w:ascii="Arial" w:hAnsi="Arial" w:cs="Arial"/>
          <w:b/>
          <w:sz w:val="22"/>
          <w:szCs w:val="22"/>
        </w:rPr>
      </w:pPr>
      <w:r w:rsidRPr="009F2555">
        <w:rPr>
          <w:rFonts w:ascii="Arial" w:hAnsi="Arial" w:cs="Arial"/>
          <w:b/>
          <w:sz w:val="22"/>
          <w:szCs w:val="22"/>
        </w:rPr>
        <w:t xml:space="preserve">ITU-T P.835 </w:t>
      </w:r>
      <w:r w:rsidR="00E0042D" w:rsidRPr="009F2555">
        <w:rPr>
          <w:rFonts w:ascii="Arial" w:hAnsi="Arial" w:cs="Arial"/>
          <w:b/>
          <w:sz w:val="22"/>
          <w:szCs w:val="22"/>
        </w:rPr>
        <w:t xml:space="preserve">Subjective </w:t>
      </w:r>
      <w:r w:rsidRPr="009F2555">
        <w:rPr>
          <w:rFonts w:ascii="Arial" w:hAnsi="Arial" w:cs="Arial"/>
          <w:b/>
          <w:sz w:val="22"/>
          <w:szCs w:val="22"/>
        </w:rPr>
        <w:t xml:space="preserve">Test </w:t>
      </w:r>
      <w:r w:rsidR="00E0042D" w:rsidRPr="009F2555">
        <w:rPr>
          <w:rFonts w:ascii="Arial" w:hAnsi="Arial" w:cs="Arial"/>
          <w:b/>
          <w:sz w:val="22"/>
          <w:szCs w:val="22"/>
        </w:rPr>
        <w:t>M</w:t>
      </w:r>
      <w:r w:rsidRPr="009F2555">
        <w:rPr>
          <w:rFonts w:ascii="Arial" w:hAnsi="Arial" w:cs="Arial"/>
          <w:b/>
          <w:sz w:val="22"/>
          <w:szCs w:val="22"/>
        </w:rPr>
        <w:t xml:space="preserve">ethod </w:t>
      </w:r>
    </w:p>
    <w:p w:rsidR="00330F3B" w:rsidRPr="00BF0DD7" w:rsidRDefault="00330F3B" w:rsidP="00330F3B">
      <w:pPr>
        <w:spacing w:before="240"/>
        <w:jc w:val="both"/>
        <w:rPr>
          <w:rFonts w:cs="Arial"/>
          <w:sz w:val="20"/>
        </w:rPr>
      </w:pPr>
      <w:r w:rsidRPr="00BF0DD7">
        <w:rPr>
          <w:rFonts w:cs="Arial"/>
          <w:sz w:val="20"/>
        </w:rPr>
        <w:t xml:space="preserve">The P.835 test method was designed to evaluate speech quality in systems and devices involving Noise Suppression. For each trial in a P.835 test, subjects hear the same short speech sample three times. On the first presentation of the sample, the subject attends only to the Speech Signal and rates the sample on a five-point scale of </w:t>
      </w:r>
      <w:r w:rsidRPr="00BF0DD7">
        <w:rPr>
          <w:rFonts w:cs="Arial"/>
          <w:i/>
          <w:sz w:val="20"/>
        </w:rPr>
        <w:t>Speech Signal Distortion</w:t>
      </w:r>
      <w:r w:rsidRPr="00BF0DD7">
        <w:rPr>
          <w:rFonts w:cs="Arial"/>
          <w:sz w:val="20"/>
        </w:rPr>
        <w:t xml:space="preserve">. On the second presentation of the sample, the subject attends only to the Background Noise and rates the sample on a five-point scale of </w:t>
      </w:r>
      <w:r w:rsidRPr="00BF0DD7">
        <w:rPr>
          <w:rFonts w:cs="Arial"/>
          <w:i/>
          <w:sz w:val="20"/>
        </w:rPr>
        <w:t>Background Intrusiveness</w:t>
      </w:r>
      <w:r w:rsidRPr="00BF0DD7">
        <w:rPr>
          <w:rFonts w:cs="Arial"/>
          <w:sz w:val="20"/>
        </w:rPr>
        <w:t xml:space="preserve">. On the third presentation of the sample, the subject rates the overall sample on a five-point scale of </w:t>
      </w:r>
      <w:r w:rsidRPr="00BF0DD7">
        <w:rPr>
          <w:rFonts w:cs="Arial"/>
          <w:i/>
          <w:sz w:val="20"/>
        </w:rPr>
        <w:t>Overall Quality</w:t>
      </w:r>
      <w:r w:rsidRPr="00BF0DD7">
        <w:rPr>
          <w:rFonts w:cs="Arial"/>
          <w:sz w:val="20"/>
        </w:rPr>
        <w:t xml:space="preserve">. The three rating scales are shown in Table 1. The Overall Quality rating scale uses the same scale descriptors as those used in the ITU-T </w:t>
      </w:r>
      <w:r w:rsidR="006B4602" w:rsidRPr="00BF0DD7">
        <w:rPr>
          <w:rFonts w:cs="Arial"/>
          <w:sz w:val="20"/>
        </w:rPr>
        <w:t xml:space="preserve">Rec. </w:t>
      </w:r>
      <w:r w:rsidRPr="00BF0DD7">
        <w:rPr>
          <w:rFonts w:cs="Arial"/>
          <w:sz w:val="20"/>
        </w:rPr>
        <w:t xml:space="preserve">P.800 Rec. Absolute Category Rating (ACR) </w:t>
      </w:r>
      <w:r w:rsidR="00710CF9" w:rsidRPr="00BF0DD7">
        <w:rPr>
          <w:rFonts w:cs="Arial"/>
          <w:sz w:val="20"/>
        </w:rPr>
        <w:t>method</w:t>
      </w:r>
      <w:r w:rsidR="006B4602" w:rsidRPr="00BF0DD7">
        <w:rPr>
          <w:rFonts w:cs="Arial"/>
          <w:sz w:val="20"/>
        </w:rPr>
        <w:t xml:space="preserve"> [2]</w:t>
      </w:r>
      <w:r w:rsidR="00710CF9" w:rsidRPr="00BF0DD7">
        <w:rPr>
          <w:rFonts w:cs="Arial"/>
          <w:sz w:val="20"/>
        </w:rPr>
        <w:t xml:space="preserve">. Average ratings in the ACR task are known as the </w:t>
      </w:r>
      <w:r w:rsidRPr="00BF0DD7">
        <w:rPr>
          <w:rFonts w:cs="Arial"/>
          <w:sz w:val="20"/>
        </w:rPr>
        <w:t>Mean Opinion Score</w:t>
      </w:r>
      <w:r w:rsidR="00710CF9" w:rsidRPr="00BF0DD7">
        <w:rPr>
          <w:rFonts w:cs="Arial"/>
          <w:sz w:val="20"/>
        </w:rPr>
        <w:t xml:space="preserve"> (</w:t>
      </w:r>
      <w:r w:rsidRPr="00BF0DD7">
        <w:rPr>
          <w:rFonts w:cs="Arial"/>
          <w:sz w:val="20"/>
        </w:rPr>
        <w:t>MOS</w:t>
      </w:r>
      <w:r w:rsidR="00710CF9" w:rsidRPr="00BF0DD7">
        <w:rPr>
          <w:rFonts w:cs="Arial"/>
          <w:sz w:val="20"/>
        </w:rPr>
        <w:t>)</w:t>
      </w:r>
      <w:r w:rsidRPr="00BF0DD7">
        <w:rPr>
          <w:rFonts w:cs="Arial"/>
          <w:sz w:val="20"/>
        </w:rPr>
        <w:t xml:space="preserve">. </w:t>
      </w:r>
      <w:r w:rsidR="006B4602" w:rsidRPr="00BF0DD7">
        <w:rPr>
          <w:rFonts w:cs="Arial"/>
          <w:sz w:val="20"/>
        </w:rPr>
        <w:t>In P.835, t</w:t>
      </w:r>
      <w:r w:rsidRPr="00BF0DD7">
        <w:rPr>
          <w:rFonts w:cs="Arial"/>
          <w:sz w:val="20"/>
        </w:rPr>
        <w:t xml:space="preserve">he process of requiring </w:t>
      </w:r>
      <w:r w:rsidR="00710CF9" w:rsidRPr="00BF0DD7">
        <w:rPr>
          <w:rFonts w:cs="Arial"/>
          <w:sz w:val="20"/>
        </w:rPr>
        <w:t>subject</w:t>
      </w:r>
      <w:r w:rsidRPr="00BF0DD7">
        <w:rPr>
          <w:rFonts w:cs="Arial"/>
          <w:sz w:val="20"/>
        </w:rPr>
        <w:t xml:space="preserve">s to rate the Signal and Background </w:t>
      </w:r>
      <w:r w:rsidR="00710CF9" w:rsidRPr="00BF0DD7">
        <w:rPr>
          <w:rFonts w:cs="Arial"/>
          <w:sz w:val="20"/>
        </w:rPr>
        <w:t xml:space="preserve">separately </w:t>
      </w:r>
      <w:r w:rsidRPr="00BF0DD7">
        <w:rPr>
          <w:rFonts w:cs="Arial"/>
          <w:sz w:val="20"/>
        </w:rPr>
        <w:t xml:space="preserve">before making their judgments of Overall Quality is designed to lead </w:t>
      </w:r>
      <w:r w:rsidR="00710CF9" w:rsidRPr="00BF0DD7">
        <w:rPr>
          <w:rFonts w:cs="Arial"/>
          <w:sz w:val="20"/>
        </w:rPr>
        <w:t xml:space="preserve">subjects </w:t>
      </w:r>
      <w:r w:rsidRPr="00BF0DD7">
        <w:rPr>
          <w:rFonts w:cs="Arial"/>
          <w:sz w:val="20"/>
        </w:rPr>
        <w:t xml:space="preserve">to integrate the effects of both </w:t>
      </w:r>
      <w:r w:rsidR="00710CF9" w:rsidRPr="00BF0DD7">
        <w:rPr>
          <w:rFonts w:cs="Arial"/>
          <w:i/>
          <w:sz w:val="20"/>
        </w:rPr>
        <w:t xml:space="preserve">Speech </w:t>
      </w:r>
      <w:r w:rsidRPr="00BF0DD7">
        <w:rPr>
          <w:rFonts w:cs="Arial"/>
          <w:i/>
          <w:sz w:val="20"/>
        </w:rPr>
        <w:t xml:space="preserve">Signal </w:t>
      </w:r>
      <w:r w:rsidR="00710CF9" w:rsidRPr="00BF0DD7">
        <w:rPr>
          <w:rFonts w:cs="Arial"/>
          <w:i/>
          <w:sz w:val="20"/>
        </w:rPr>
        <w:t>Distortion</w:t>
      </w:r>
      <w:r w:rsidR="00710CF9" w:rsidRPr="00BF0DD7">
        <w:rPr>
          <w:rFonts w:cs="Arial"/>
          <w:sz w:val="20"/>
        </w:rPr>
        <w:t xml:space="preserve"> </w:t>
      </w:r>
      <w:r w:rsidRPr="00BF0DD7">
        <w:rPr>
          <w:rFonts w:cs="Arial"/>
          <w:sz w:val="20"/>
        </w:rPr>
        <w:t xml:space="preserve">and </w:t>
      </w:r>
      <w:r w:rsidRPr="00BF0DD7">
        <w:rPr>
          <w:rFonts w:cs="Arial"/>
          <w:i/>
          <w:sz w:val="20"/>
        </w:rPr>
        <w:t xml:space="preserve">Background </w:t>
      </w:r>
      <w:r w:rsidR="00710CF9" w:rsidRPr="00BF0DD7">
        <w:rPr>
          <w:rFonts w:cs="Arial"/>
          <w:i/>
          <w:sz w:val="20"/>
        </w:rPr>
        <w:t>Intrusiveness</w:t>
      </w:r>
      <w:r w:rsidR="00710CF9" w:rsidRPr="00BF0DD7">
        <w:rPr>
          <w:rFonts w:cs="Arial"/>
          <w:sz w:val="20"/>
        </w:rPr>
        <w:t xml:space="preserve"> </w:t>
      </w:r>
      <w:r w:rsidRPr="00BF0DD7">
        <w:rPr>
          <w:rFonts w:cs="Arial"/>
          <w:sz w:val="20"/>
        </w:rPr>
        <w:t xml:space="preserve">in their ratings of </w:t>
      </w:r>
      <w:r w:rsidRPr="00BF0DD7">
        <w:rPr>
          <w:rFonts w:cs="Arial"/>
          <w:i/>
          <w:sz w:val="20"/>
        </w:rPr>
        <w:t xml:space="preserve">Overall </w:t>
      </w:r>
      <w:r w:rsidR="00710CF9" w:rsidRPr="00BF0DD7">
        <w:rPr>
          <w:rFonts w:cs="Arial"/>
          <w:i/>
          <w:sz w:val="20"/>
        </w:rPr>
        <w:t>Q</w:t>
      </w:r>
      <w:r w:rsidRPr="00BF0DD7">
        <w:rPr>
          <w:rFonts w:cs="Arial"/>
          <w:i/>
          <w:sz w:val="20"/>
        </w:rPr>
        <w:t>uality</w:t>
      </w:r>
      <w:r w:rsidR="00710CF9" w:rsidRPr="00BF0DD7">
        <w:rPr>
          <w:rFonts w:cs="Arial"/>
          <w:sz w:val="20"/>
        </w:rPr>
        <w:t xml:space="preserve">. This process effectively reduces the subject’s uncertainty as to which aspects of the sample they should consider in making their judgments of Overall Quality and results in </w:t>
      </w:r>
      <w:r w:rsidR="006B4602" w:rsidRPr="00BF0DD7">
        <w:rPr>
          <w:rFonts w:cs="Arial"/>
          <w:sz w:val="20"/>
        </w:rPr>
        <w:t xml:space="preserve">OVRL </w:t>
      </w:r>
      <w:r w:rsidR="00710CF9" w:rsidRPr="00BF0DD7">
        <w:rPr>
          <w:rFonts w:cs="Arial"/>
          <w:sz w:val="20"/>
        </w:rPr>
        <w:t xml:space="preserve">values that are more reliable than </w:t>
      </w:r>
      <w:r w:rsidR="006B4602" w:rsidRPr="00BF0DD7">
        <w:rPr>
          <w:rFonts w:cs="Arial"/>
          <w:sz w:val="20"/>
        </w:rPr>
        <w:t>the MOS values</w:t>
      </w:r>
      <w:r w:rsidR="00710CF9" w:rsidRPr="00BF0DD7">
        <w:rPr>
          <w:rFonts w:cs="Arial"/>
          <w:sz w:val="20"/>
        </w:rPr>
        <w:t xml:space="preserve"> obtained with the ACR.</w:t>
      </w:r>
      <w:r w:rsidR="004E0C32" w:rsidRPr="00BF0DD7">
        <w:rPr>
          <w:rFonts w:cs="Arial"/>
          <w:sz w:val="20"/>
        </w:rPr>
        <w:t xml:space="preserve"> Table 1 shows</w:t>
      </w:r>
      <w:r w:rsidR="00CD69D9" w:rsidRPr="00BF0DD7">
        <w:rPr>
          <w:rFonts w:cs="Arial"/>
          <w:sz w:val="20"/>
        </w:rPr>
        <w:t xml:space="preserve"> </w:t>
      </w:r>
      <w:r w:rsidR="004E0C32" w:rsidRPr="00BF0DD7">
        <w:rPr>
          <w:rFonts w:cs="Arial"/>
          <w:sz w:val="20"/>
        </w:rPr>
        <w:t xml:space="preserve">the three rating scales used </w:t>
      </w:r>
      <w:r w:rsidR="00CD69D9" w:rsidRPr="00BF0DD7">
        <w:rPr>
          <w:rFonts w:cs="Arial"/>
          <w:sz w:val="20"/>
        </w:rPr>
        <w:t>in</w:t>
      </w:r>
      <w:r w:rsidR="004E0C32" w:rsidRPr="00BF0DD7">
        <w:rPr>
          <w:rFonts w:cs="Arial"/>
          <w:sz w:val="20"/>
        </w:rPr>
        <w:t xml:space="preserve"> the P.835 test method.</w:t>
      </w:r>
    </w:p>
    <w:p w:rsidR="00E23456" w:rsidRPr="00BF0DD7" w:rsidRDefault="00E23456" w:rsidP="002D4CCF">
      <w:pPr>
        <w:spacing w:before="240"/>
        <w:jc w:val="center"/>
        <w:rPr>
          <w:rFonts w:cs="Arial"/>
          <w:sz w:val="20"/>
        </w:rPr>
      </w:pPr>
      <w:r w:rsidRPr="002D4CCF">
        <w:rPr>
          <w:rFonts w:cs="Arial"/>
          <w:b/>
          <w:sz w:val="18"/>
        </w:rPr>
        <w:t>Table 1 Rating Scales used in the P.835 Subjective Test</w:t>
      </w:r>
      <w:r w:rsidRPr="00BF0DD7">
        <w:rPr>
          <w:rFonts w:cs="Arial"/>
          <w:noProof/>
          <w:lang w:val="en-US"/>
        </w:rPr>
        <w:drawing>
          <wp:inline distT="0" distB="0" distL="0" distR="0">
            <wp:extent cx="5896720" cy="1373612"/>
            <wp:effectExtent l="19050" t="0" r="87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5896459" cy="1373551"/>
                    </a:xfrm>
                    <a:prstGeom prst="rect">
                      <a:avLst/>
                    </a:prstGeom>
                    <a:noFill/>
                    <a:ln w="9525">
                      <a:noFill/>
                      <a:miter lim="800000"/>
                      <a:headEnd/>
                      <a:tailEnd/>
                    </a:ln>
                  </pic:spPr>
                </pic:pic>
              </a:graphicData>
            </a:graphic>
          </wp:inline>
        </w:drawing>
      </w:r>
    </w:p>
    <w:p w:rsidR="00330F3B" w:rsidRPr="00BF0DD7" w:rsidRDefault="00330F3B" w:rsidP="00E23456">
      <w:pPr>
        <w:spacing w:before="240" w:after="0" w:line="240" w:lineRule="auto"/>
        <w:jc w:val="both"/>
        <w:rPr>
          <w:rFonts w:cs="Arial"/>
          <w:sz w:val="20"/>
        </w:rPr>
      </w:pPr>
      <w:r w:rsidRPr="00BF0DD7">
        <w:rPr>
          <w:rFonts w:cs="Arial"/>
          <w:sz w:val="20"/>
        </w:rPr>
        <w:t>The P.835 test methodology yields separate measures of Signal Quality (SIG), Background Quality (BAK), and Overall Quality (</w:t>
      </w:r>
      <w:r w:rsidR="00710CF9" w:rsidRPr="00BF0DD7">
        <w:rPr>
          <w:rFonts w:cs="Arial"/>
          <w:sz w:val="20"/>
        </w:rPr>
        <w:t>OVRL</w:t>
      </w:r>
      <w:r w:rsidRPr="00BF0DD7">
        <w:rPr>
          <w:rFonts w:cs="Arial"/>
          <w:sz w:val="20"/>
        </w:rPr>
        <w:t xml:space="preserve">). In general, </w:t>
      </w:r>
      <w:r w:rsidR="00710CF9" w:rsidRPr="00BF0DD7">
        <w:rPr>
          <w:rFonts w:cs="Arial"/>
          <w:sz w:val="20"/>
        </w:rPr>
        <w:t>OVRL</w:t>
      </w:r>
      <w:r w:rsidRPr="00BF0DD7">
        <w:rPr>
          <w:rFonts w:cs="Arial"/>
          <w:sz w:val="20"/>
        </w:rPr>
        <w:t xml:space="preserve"> scores are highly correlated with MOS but the </w:t>
      </w:r>
      <w:r w:rsidR="00710CF9" w:rsidRPr="00BF0DD7">
        <w:rPr>
          <w:rFonts w:cs="Arial"/>
          <w:sz w:val="20"/>
        </w:rPr>
        <w:t>OVRL</w:t>
      </w:r>
      <w:r w:rsidRPr="00BF0DD7">
        <w:rPr>
          <w:rFonts w:cs="Arial"/>
          <w:sz w:val="20"/>
        </w:rPr>
        <w:t xml:space="preserve"> rating scale provides greater sensitivity and precision in test conditions involving background noise. While the </w:t>
      </w:r>
      <w:r w:rsidR="00710CF9" w:rsidRPr="00BF0DD7">
        <w:rPr>
          <w:rFonts w:cs="Arial"/>
          <w:sz w:val="20"/>
        </w:rPr>
        <w:t>OVRL</w:t>
      </w:r>
      <w:r w:rsidRPr="00BF0DD7">
        <w:rPr>
          <w:rFonts w:cs="Arial"/>
          <w:sz w:val="20"/>
        </w:rPr>
        <w:t xml:space="preserve"> score is of primary interest, </w:t>
      </w:r>
      <w:r w:rsidR="00710CF9" w:rsidRPr="00BF0DD7">
        <w:rPr>
          <w:rFonts w:cs="Arial"/>
          <w:sz w:val="20"/>
        </w:rPr>
        <w:t xml:space="preserve">SIG </w:t>
      </w:r>
      <w:r w:rsidRPr="00BF0DD7">
        <w:rPr>
          <w:rFonts w:cs="Arial"/>
          <w:sz w:val="20"/>
        </w:rPr>
        <w:t>and B</w:t>
      </w:r>
      <w:r w:rsidR="00710CF9" w:rsidRPr="00BF0DD7">
        <w:rPr>
          <w:rFonts w:cs="Arial"/>
          <w:sz w:val="20"/>
        </w:rPr>
        <w:t>AK</w:t>
      </w:r>
      <w:r w:rsidRPr="00BF0DD7">
        <w:rPr>
          <w:rFonts w:cs="Arial"/>
          <w:sz w:val="20"/>
        </w:rPr>
        <w:t xml:space="preserve"> scores provide valuable diagnostic information.</w:t>
      </w:r>
    </w:p>
    <w:p w:rsidR="00E0042D" w:rsidRPr="001665E6" w:rsidRDefault="00E0042D" w:rsidP="00220632">
      <w:pPr>
        <w:pStyle w:val="ListParagraph"/>
        <w:numPr>
          <w:ilvl w:val="1"/>
          <w:numId w:val="4"/>
        </w:numPr>
        <w:spacing w:before="240"/>
        <w:jc w:val="both"/>
        <w:rPr>
          <w:rFonts w:ascii="Arial" w:hAnsi="Arial" w:cs="Arial"/>
          <w:b/>
          <w:sz w:val="22"/>
          <w:szCs w:val="22"/>
        </w:rPr>
      </w:pPr>
      <w:r w:rsidRPr="001665E6">
        <w:rPr>
          <w:rFonts w:ascii="Arial" w:hAnsi="Arial" w:cs="Arial"/>
          <w:b/>
          <w:sz w:val="22"/>
          <w:szCs w:val="22"/>
        </w:rPr>
        <w:t>Subjective Test Procedures</w:t>
      </w:r>
    </w:p>
    <w:p w:rsidR="00693D86" w:rsidRPr="00BF0DD7" w:rsidRDefault="00E0042D" w:rsidP="00330F3B">
      <w:pPr>
        <w:spacing w:before="240" w:after="0" w:line="240" w:lineRule="auto"/>
        <w:jc w:val="both"/>
        <w:rPr>
          <w:rFonts w:cs="Arial"/>
          <w:sz w:val="20"/>
        </w:rPr>
      </w:pPr>
      <w:r w:rsidRPr="00BF0DD7">
        <w:rPr>
          <w:rFonts w:cs="Arial"/>
          <w:sz w:val="20"/>
        </w:rPr>
        <w:t>Dynastat provided Metrico with</w:t>
      </w:r>
      <w:r w:rsidR="00B03E16" w:rsidRPr="00BF0DD7">
        <w:rPr>
          <w:rFonts w:cs="Arial"/>
          <w:sz w:val="20"/>
        </w:rPr>
        <w:t xml:space="preserve"> a Source Speech database that included four talkers, two males and two females, and </w:t>
      </w:r>
      <w:r w:rsidR="000049D8">
        <w:rPr>
          <w:rFonts w:cs="Arial"/>
          <w:sz w:val="20"/>
        </w:rPr>
        <w:t>eight</w:t>
      </w:r>
      <w:r w:rsidR="00B03E16" w:rsidRPr="00BF0DD7">
        <w:rPr>
          <w:rFonts w:cs="Arial"/>
          <w:sz w:val="20"/>
        </w:rPr>
        <w:t xml:space="preserve"> speech samples per talker. </w:t>
      </w:r>
      <w:r w:rsidR="00E23456" w:rsidRPr="00BF0DD7">
        <w:rPr>
          <w:rFonts w:cs="Arial"/>
          <w:sz w:val="20"/>
        </w:rPr>
        <w:t xml:space="preserve">Each talker was a native speaker of North American English. </w:t>
      </w:r>
      <w:r w:rsidR="00B03E16" w:rsidRPr="00BF0DD7">
        <w:rPr>
          <w:rFonts w:cs="Arial"/>
          <w:sz w:val="20"/>
        </w:rPr>
        <w:t xml:space="preserve">Each sample was 4 sec duration and included a single Harvard Sentence of approximately 2.2 sec of active speech. </w:t>
      </w:r>
      <w:r w:rsidRPr="00BF0DD7">
        <w:rPr>
          <w:rFonts w:cs="Arial"/>
          <w:sz w:val="20"/>
        </w:rPr>
        <w:t xml:space="preserve">Metrico delivered </w:t>
      </w:r>
      <w:r w:rsidR="00693D86" w:rsidRPr="00BF0DD7">
        <w:rPr>
          <w:rFonts w:cs="Arial"/>
          <w:sz w:val="20"/>
        </w:rPr>
        <w:t xml:space="preserve">processed speech files for each of 24 test devices under two noise conditions, car noise and traffic noise. </w:t>
      </w:r>
    </w:p>
    <w:p w:rsidR="00693D86" w:rsidRPr="00BF0DD7" w:rsidRDefault="00693D86" w:rsidP="00330F3B">
      <w:pPr>
        <w:spacing w:before="240" w:after="0" w:line="240" w:lineRule="auto"/>
        <w:jc w:val="both"/>
        <w:rPr>
          <w:rFonts w:cs="Arial"/>
          <w:sz w:val="20"/>
        </w:rPr>
      </w:pPr>
      <w:r w:rsidRPr="00BF0DD7">
        <w:rPr>
          <w:rFonts w:cs="Arial"/>
          <w:sz w:val="20"/>
        </w:rPr>
        <w:t xml:space="preserve">In addition to the 48 test conditions, Dynastat included 12 reference conditions that are standard for P.835 tests. These reference conditions are a combination of MNRU </w:t>
      </w:r>
      <w:r w:rsidR="00E23456" w:rsidRPr="00BF0DD7">
        <w:rPr>
          <w:rFonts w:cs="Arial"/>
          <w:sz w:val="20"/>
        </w:rPr>
        <w:t xml:space="preserve">and Background Noise. </w:t>
      </w:r>
      <w:r w:rsidR="00DC0111" w:rsidRPr="00BF0DD7">
        <w:rPr>
          <w:rFonts w:cs="Arial"/>
          <w:sz w:val="20"/>
        </w:rPr>
        <w:t xml:space="preserve">The </w:t>
      </w:r>
      <w:r w:rsidR="00E23456" w:rsidRPr="00BF0DD7">
        <w:rPr>
          <w:rFonts w:cs="Arial"/>
          <w:sz w:val="20"/>
        </w:rPr>
        <w:t xml:space="preserve">MNRU </w:t>
      </w:r>
      <w:r w:rsidR="00DC0111" w:rsidRPr="00BF0DD7">
        <w:rPr>
          <w:rFonts w:cs="Arial"/>
          <w:sz w:val="20"/>
        </w:rPr>
        <w:t xml:space="preserve">processing </w:t>
      </w:r>
      <w:r w:rsidRPr="00BF0DD7">
        <w:rPr>
          <w:rFonts w:cs="Arial"/>
          <w:sz w:val="20"/>
        </w:rPr>
        <w:t>provide</w:t>
      </w:r>
      <w:r w:rsidR="00E23456" w:rsidRPr="00BF0DD7">
        <w:rPr>
          <w:rFonts w:cs="Arial"/>
          <w:sz w:val="20"/>
        </w:rPr>
        <w:t>s</w:t>
      </w:r>
      <w:r w:rsidRPr="00BF0DD7">
        <w:rPr>
          <w:rFonts w:cs="Arial"/>
          <w:sz w:val="20"/>
        </w:rPr>
        <w:t xml:space="preserve"> different levels of </w:t>
      </w:r>
      <w:r w:rsidRPr="00BF0DD7">
        <w:rPr>
          <w:rFonts w:cs="Arial"/>
          <w:i/>
          <w:sz w:val="20"/>
        </w:rPr>
        <w:t xml:space="preserve">Speech Signal </w:t>
      </w:r>
      <w:r w:rsidR="00DC0111" w:rsidRPr="00BF0DD7">
        <w:rPr>
          <w:rFonts w:cs="Arial"/>
          <w:i/>
          <w:sz w:val="20"/>
        </w:rPr>
        <w:t>D</w:t>
      </w:r>
      <w:r w:rsidRPr="00BF0DD7">
        <w:rPr>
          <w:rFonts w:cs="Arial"/>
          <w:i/>
          <w:sz w:val="20"/>
        </w:rPr>
        <w:t>istortion</w:t>
      </w:r>
      <w:r w:rsidRPr="00BF0DD7">
        <w:rPr>
          <w:rFonts w:cs="Arial"/>
          <w:sz w:val="20"/>
        </w:rPr>
        <w:t xml:space="preserve"> (SIG) and Background SNR provide</w:t>
      </w:r>
      <w:r w:rsidR="00E23456" w:rsidRPr="00BF0DD7">
        <w:rPr>
          <w:rFonts w:cs="Arial"/>
          <w:sz w:val="20"/>
        </w:rPr>
        <w:t>s</w:t>
      </w:r>
      <w:r w:rsidRPr="00BF0DD7">
        <w:rPr>
          <w:rFonts w:cs="Arial"/>
          <w:sz w:val="20"/>
        </w:rPr>
        <w:t xml:space="preserve"> different levels of </w:t>
      </w:r>
      <w:r w:rsidRPr="00BF0DD7">
        <w:rPr>
          <w:rFonts w:cs="Arial"/>
          <w:i/>
          <w:sz w:val="20"/>
        </w:rPr>
        <w:t>Background Noise Intrusiveness</w:t>
      </w:r>
      <w:r w:rsidRPr="00BF0DD7">
        <w:rPr>
          <w:rFonts w:cs="Arial"/>
          <w:sz w:val="20"/>
        </w:rPr>
        <w:t xml:space="preserve"> (BAK). The </w:t>
      </w:r>
      <w:r w:rsidR="00E23456" w:rsidRPr="00BF0DD7">
        <w:rPr>
          <w:rFonts w:cs="Arial"/>
          <w:sz w:val="20"/>
        </w:rPr>
        <w:t>r</w:t>
      </w:r>
      <w:r w:rsidRPr="00BF0DD7">
        <w:rPr>
          <w:rFonts w:cs="Arial"/>
          <w:sz w:val="20"/>
        </w:rPr>
        <w:t xml:space="preserve">eference conditions provide </w:t>
      </w:r>
      <w:r w:rsidR="00DC0111" w:rsidRPr="00BF0DD7">
        <w:rPr>
          <w:rFonts w:cs="Arial"/>
          <w:sz w:val="20"/>
        </w:rPr>
        <w:t xml:space="preserve">the </w:t>
      </w:r>
      <w:r w:rsidRPr="00BF0DD7">
        <w:rPr>
          <w:rFonts w:cs="Arial"/>
          <w:sz w:val="20"/>
        </w:rPr>
        <w:t xml:space="preserve">listeners </w:t>
      </w:r>
      <w:r w:rsidR="00E23456" w:rsidRPr="00BF0DD7">
        <w:rPr>
          <w:rFonts w:cs="Arial"/>
          <w:sz w:val="20"/>
        </w:rPr>
        <w:lastRenderedPageBreak/>
        <w:t xml:space="preserve">a </w:t>
      </w:r>
      <w:r w:rsidRPr="00BF0DD7">
        <w:rPr>
          <w:rFonts w:cs="Arial"/>
          <w:sz w:val="20"/>
        </w:rPr>
        <w:t xml:space="preserve">frame of reference in two </w:t>
      </w:r>
      <w:r w:rsidR="004E0C32" w:rsidRPr="00BF0DD7">
        <w:rPr>
          <w:rFonts w:cs="Arial"/>
          <w:sz w:val="20"/>
        </w:rPr>
        <w:t>d</w:t>
      </w:r>
      <w:r w:rsidRPr="00BF0DD7">
        <w:rPr>
          <w:rFonts w:cs="Arial"/>
          <w:sz w:val="20"/>
        </w:rPr>
        <w:t xml:space="preserve">imensions – SIG and BAK. </w:t>
      </w:r>
    </w:p>
    <w:p w:rsidR="00DC0111" w:rsidRPr="00BF0DD7" w:rsidRDefault="00E0042D" w:rsidP="00DC0111">
      <w:pPr>
        <w:spacing w:before="240"/>
        <w:jc w:val="both"/>
        <w:rPr>
          <w:rFonts w:cs="Arial"/>
          <w:sz w:val="20"/>
        </w:rPr>
      </w:pPr>
      <w:r w:rsidRPr="00BF0DD7">
        <w:rPr>
          <w:rFonts w:cs="Arial"/>
          <w:sz w:val="20"/>
        </w:rPr>
        <w:t>T</w:t>
      </w:r>
      <w:r w:rsidR="00330F3B" w:rsidRPr="00BF0DD7">
        <w:rPr>
          <w:rFonts w:cs="Arial"/>
          <w:sz w:val="20"/>
        </w:rPr>
        <w:t xml:space="preserve">he processed speech materials were presented to eight panels of four listeners </w:t>
      </w:r>
      <w:r w:rsidR="00DC0111" w:rsidRPr="00BF0DD7">
        <w:rPr>
          <w:rFonts w:cs="Arial"/>
          <w:sz w:val="20"/>
        </w:rPr>
        <w:t xml:space="preserve">each </w:t>
      </w:r>
      <w:r w:rsidR="00330F3B" w:rsidRPr="00BF0DD7">
        <w:rPr>
          <w:rFonts w:cs="Arial"/>
          <w:sz w:val="20"/>
        </w:rPr>
        <w:t>(32 listeners</w:t>
      </w:r>
      <w:r w:rsidR="004A622D" w:rsidRPr="00BF0DD7">
        <w:rPr>
          <w:rFonts w:cs="Arial"/>
          <w:sz w:val="20"/>
        </w:rPr>
        <w:t xml:space="preserve"> total</w:t>
      </w:r>
      <w:r w:rsidR="00330F3B" w:rsidRPr="00BF0DD7">
        <w:rPr>
          <w:rFonts w:cs="Arial"/>
          <w:sz w:val="20"/>
        </w:rPr>
        <w:t>) in a</w:t>
      </w:r>
      <w:r w:rsidR="00693D86" w:rsidRPr="00BF0DD7">
        <w:rPr>
          <w:rFonts w:cs="Arial"/>
          <w:sz w:val="20"/>
        </w:rPr>
        <w:t xml:space="preserve"> partially-balanced, randomized-</w:t>
      </w:r>
      <w:r w:rsidR="00330F3B" w:rsidRPr="00BF0DD7">
        <w:rPr>
          <w:rFonts w:cs="Arial"/>
          <w:sz w:val="20"/>
        </w:rPr>
        <w:t xml:space="preserve">blocks experimental design. </w:t>
      </w:r>
      <w:r w:rsidR="00DC0111" w:rsidRPr="00BF0DD7">
        <w:rPr>
          <w:rFonts w:cs="Arial"/>
          <w:sz w:val="20"/>
        </w:rPr>
        <w:t xml:space="preserve">Each subject was a native speaker of North American English and no subject had participated in a listening test in the previous three months. </w:t>
      </w:r>
      <w:r w:rsidR="00330F3B" w:rsidRPr="00BF0DD7">
        <w:rPr>
          <w:rFonts w:cs="Arial"/>
          <w:sz w:val="20"/>
        </w:rPr>
        <w:t xml:space="preserve">Each </w:t>
      </w:r>
      <w:r w:rsidR="00DC0111" w:rsidRPr="00BF0DD7">
        <w:rPr>
          <w:rFonts w:cs="Arial"/>
          <w:sz w:val="20"/>
        </w:rPr>
        <w:t xml:space="preserve">of the eight </w:t>
      </w:r>
      <w:r w:rsidR="00330F3B" w:rsidRPr="00BF0DD7">
        <w:rPr>
          <w:rFonts w:cs="Arial"/>
          <w:sz w:val="20"/>
        </w:rPr>
        <w:t>listening panel</w:t>
      </w:r>
      <w:r w:rsidR="00DC0111" w:rsidRPr="00BF0DD7">
        <w:rPr>
          <w:rFonts w:cs="Arial"/>
          <w:sz w:val="20"/>
        </w:rPr>
        <w:t>s</w:t>
      </w:r>
      <w:r w:rsidR="00330F3B" w:rsidRPr="00BF0DD7">
        <w:rPr>
          <w:rFonts w:cs="Arial"/>
          <w:sz w:val="20"/>
        </w:rPr>
        <w:t xml:space="preserve"> heard a different randomized presentation order of </w:t>
      </w:r>
      <w:r w:rsidR="00693D86" w:rsidRPr="00BF0DD7">
        <w:rPr>
          <w:rFonts w:cs="Arial"/>
          <w:sz w:val="20"/>
        </w:rPr>
        <w:t>240 trials, 6</w:t>
      </w:r>
      <w:r w:rsidR="00330F3B" w:rsidRPr="00BF0DD7">
        <w:rPr>
          <w:rFonts w:cs="Arial"/>
          <w:sz w:val="20"/>
        </w:rPr>
        <w:t>0 conditions x 4 talkers.</w:t>
      </w:r>
      <w:r w:rsidR="004A622D" w:rsidRPr="00BF0DD7">
        <w:rPr>
          <w:rFonts w:cs="Arial"/>
          <w:sz w:val="20"/>
        </w:rPr>
        <w:t xml:space="preserve"> The listening test was </w:t>
      </w:r>
      <w:r w:rsidR="00DC0111" w:rsidRPr="00BF0DD7">
        <w:rPr>
          <w:rFonts w:cs="Arial"/>
          <w:sz w:val="20"/>
        </w:rPr>
        <w:t xml:space="preserve">run </w:t>
      </w:r>
      <w:r w:rsidR="004A622D" w:rsidRPr="00BF0DD7">
        <w:rPr>
          <w:rFonts w:cs="Arial"/>
          <w:sz w:val="20"/>
        </w:rPr>
        <w:t>in five sub-sessions, separated by rest-breaks where Session 1 included Orientation, Instructions, and a Practice block of 10 trials and Sessions 2-5 each included a Test block of 60 trials</w:t>
      </w:r>
      <w:r w:rsidR="00E23456" w:rsidRPr="00BF0DD7">
        <w:rPr>
          <w:rFonts w:cs="Arial"/>
          <w:sz w:val="20"/>
        </w:rPr>
        <w:t xml:space="preserve"> each</w:t>
      </w:r>
      <w:r w:rsidR="004A622D" w:rsidRPr="00BF0DD7">
        <w:rPr>
          <w:rFonts w:cs="Arial"/>
          <w:sz w:val="20"/>
        </w:rPr>
        <w:t xml:space="preserve">. </w:t>
      </w:r>
    </w:p>
    <w:p w:rsidR="009F6102" w:rsidRPr="00BF0DD7" w:rsidRDefault="009F6102">
      <w:pPr>
        <w:widowControl/>
        <w:spacing w:after="0" w:line="240" w:lineRule="auto"/>
        <w:rPr>
          <w:rFonts w:cs="Arial"/>
          <w:sz w:val="20"/>
        </w:rPr>
      </w:pPr>
    </w:p>
    <w:p w:rsidR="00E23456" w:rsidRPr="00BF0DD7" w:rsidRDefault="00E23456" w:rsidP="00220632">
      <w:pPr>
        <w:pStyle w:val="ListParagraph"/>
        <w:numPr>
          <w:ilvl w:val="0"/>
          <w:numId w:val="5"/>
        </w:numPr>
        <w:spacing w:before="240"/>
        <w:jc w:val="both"/>
        <w:rPr>
          <w:rFonts w:ascii="Arial" w:hAnsi="Arial" w:cs="Arial"/>
          <w:vanish/>
          <w:sz w:val="22"/>
        </w:rPr>
      </w:pPr>
    </w:p>
    <w:p w:rsidR="00E23456" w:rsidRPr="00BF0DD7" w:rsidRDefault="00E23456" w:rsidP="00220632">
      <w:pPr>
        <w:pStyle w:val="ListParagraph"/>
        <w:numPr>
          <w:ilvl w:val="0"/>
          <w:numId w:val="5"/>
        </w:numPr>
        <w:spacing w:before="240"/>
        <w:jc w:val="both"/>
        <w:rPr>
          <w:rFonts w:ascii="Arial" w:hAnsi="Arial" w:cs="Arial"/>
          <w:vanish/>
          <w:sz w:val="22"/>
        </w:rPr>
      </w:pPr>
    </w:p>
    <w:p w:rsidR="00E23456" w:rsidRPr="00BF0DD7" w:rsidRDefault="00E23456" w:rsidP="00220632">
      <w:pPr>
        <w:pStyle w:val="ListParagraph"/>
        <w:numPr>
          <w:ilvl w:val="0"/>
          <w:numId w:val="5"/>
        </w:numPr>
        <w:spacing w:before="240"/>
        <w:jc w:val="both"/>
        <w:rPr>
          <w:rFonts w:ascii="Arial" w:hAnsi="Arial" w:cs="Arial"/>
          <w:vanish/>
          <w:sz w:val="22"/>
        </w:rPr>
      </w:pPr>
    </w:p>
    <w:p w:rsidR="00E23456" w:rsidRPr="00BF0DD7" w:rsidRDefault="00E23456" w:rsidP="00220632">
      <w:pPr>
        <w:pStyle w:val="ListParagraph"/>
        <w:numPr>
          <w:ilvl w:val="1"/>
          <w:numId w:val="5"/>
        </w:numPr>
        <w:spacing w:before="240"/>
        <w:jc w:val="both"/>
        <w:rPr>
          <w:rFonts w:ascii="Arial" w:hAnsi="Arial" w:cs="Arial"/>
          <w:vanish/>
          <w:sz w:val="22"/>
        </w:rPr>
      </w:pPr>
    </w:p>
    <w:p w:rsidR="00E23456" w:rsidRPr="00BF0DD7" w:rsidRDefault="00E23456" w:rsidP="00220632">
      <w:pPr>
        <w:pStyle w:val="ListParagraph"/>
        <w:numPr>
          <w:ilvl w:val="1"/>
          <w:numId w:val="5"/>
        </w:numPr>
        <w:spacing w:before="240"/>
        <w:jc w:val="both"/>
        <w:rPr>
          <w:rFonts w:ascii="Arial" w:hAnsi="Arial" w:cs="Arial"/>
          <w:vanish/>
          <w:sz w:val="22"/>
        </w:rPr>
      </w:pPr>
    </w:p>
    <w:p w:rsidR="00E23456" w:rsidRPr="001665E6" w:rsidRDefault="00E23456" w:rsidP="00220632">
      <w:pPr>
        <w:pStyle w:val="ListParagraph"/>
        <w:numPr>
          <w:ilvl w:val="1"/>
          <w:numId w:val="5"/>
        </w:numPr>
        <w:spacing w:before="240"/>
        <w:jc w:val="both"/>
        <w:rPr>
          <w:rFonts w:ascii="Arial" w:hAnsi="Arial" w:cs="Arial"/>
          <w:b/>
          <w:sz w:val="22"/>
        </w:rPr>
      </w:pPr>
      <w:r w:rsidRPr="001665E6">
        <w:rPr>
          <w:rFonts w:ascii="Arial" w:hAnsi="Arial" w:cs="Arial"/>
          <w:b/>
          <w:sz w:val="22"/>
        </w:rPr>
        <w:t>Listening Instrument</w:t>
      </w:r>
    </w:p>
    <w:p w:rsidR="00DC0111" w:rsidRPr="00BF0DD7" w:rsidRDefault="00DC0111" w:rsidP="00103FC0">
      <w:pPr>
        <w:spacing w:before="240" w:after="0"/>
        <w:jc w:val="both"/>
        <w:rPr>
          <w:rFonts w:cs="Arial"/>
          <w:sz w:val="20"/>
        </w:rPr>
      </w:pPr>
      <w:r w:rsidRPr="00BF0DD7">
        <w:rPr>
          <w:rFonts w:cs="Arial"/>
          <w:sz w:val="20"/>
        </w:rPr>
        <w:t>The listening test was performed in a sound isolation booth at Dynastat which meets the minimum requirements specified in the P.800 standard</w:t>
      </w:r>
      <w:r w:rsidR="003A241D" w:rsidRPr="00BF0DD7">
        <w:rPr>
          <w:rFonts w:cs="Arial"/>
          <w:sz w:val="20"/>
        </w:rPr>
        <w:t xml:space="preserve"> for listening rooms</w:t>
      </w:r>
      <w:r w:rsidRPr="00BF0DD7">
        <w:rPr>
          <w:rFonts w:cs="Arial"/>
          <w:sz w:val="20"/>
        </w:rPr>
        <w:t xml:space="preserve">. The speech materials were presented monaurally over Sennheiser HD-25 supra-aural, closed-back headphones at a level of 79dB SPL at the ear reference plane. The other ear was uncovered and a Hoth noise background was maintained in the sound booth at 30dB SPL. </w:t>
      </w:r>
    </w:p>
    <w:p w:rsidR="00E23456" w:rsidRDefault="00DC0111" w:rsidP="00103FC0">
      <w:pPr>
        <w:spacing w:before="240"/>
        <w:jc w:val="both"/>
        <w:rPr>
          <w:rFonts w:cs="Arial"/>
          <w:sz w:val="20"/>
        </w:rPr>
      </w:pPr>
      <w:r w:rsidRPr="00BF0DD7">
        <w:rPr>
          <w:rFonts w:cs="Arial"/>
          <w:sz w:val="20"/>
        </w:rPr>
        <w:t>The speech files were stored on a Windows XP Pro workstation which included a digital audio interface board (Lynx One Studio). This board was connected to an external Lucid DA9624 digital-to-analog converter which fed the headphones. The subjects were required to read the printed instructions for the test method and were then presented a set of preliminary test trials to familiarize them with the test equipment and procedures and the range of test conditions involved in the experiment. Calibration of the headphones used a B&amp;K 4153 Artificial Ear with circumaural headphone adaptor, 4134 Microphone element, and 2609 Measurement Amplifier. Each listening station in the sound room was equipped with a personal computer system for presentation of the rating scale and collection of listener ratings.</w:t>
      </w:r>
    </w:p>
    <w:p w:rsidR="009F2555" w:rsidRPr="00BF0DD7" w:rsidRDefault="009F2555" w:rsidP="00103FC0">
      <w:pPr>
        <w:spacing w:before="240"/>
        <w:jc w:val="both"/>
        <w:rPr>
          <w:rFonts w:cs="Arial"/>
          <w:sz w:val="20"/>
        </w:rPr>
      </w:pPr>
    </w:p>
    <w:p w:rsidR="000528C8" w:rsidRPr="001665E6" w:rsidRDefault="00103FC0" w:rsidP="00220632">
      <w:pPr>
        <w:pStyle w:val="ListParagraph"/>
        <w:numPr>
          <w:ilvl w:val="0"/>
          <w:numId w:val="5"/>
        </w:numPr>
        <w:spacing w:before="240" w:after="240"/>
        <w:jc w:val="both"/>
        <w:rPr>
          <w:rFonts w:ascii="Arial" w:hAnsi="Arial" w:cs="Arial"/>
          <w:b/>
          <w:sz w:val="22"/>
        </w:rPr>
      </w:pPr>
      <w:r w:rsidRPr="001665E6">
        <w:rPr>
          <w:rFonts w:ascii="Arial" w:hAnsi="Arial" w:cs="Arial"/>
          <w:b/>
          <w:sz w:val="22"/>
        </w:rPr>
        <w:t>Test Results</w:t>
      </w:r>
    </w:p>
    <w:p w:rsidR="00103FC0" w:rsidRDefault="0062221F" w:rsidP="00784677">
      <w:pPr>
        <w:widowControl/>
        <w:spacing w:after="240" w:line="240" w:lineRule="auto"/>
        <w:jc w:val="both"/>
        <w:rPr>
          <w:rFonts w:cs="Arial"/>
          <w:sz w:val="20"/>
        </w:rPr>
      </w:pPr>
      <w:r w:rsidRPr="00BF0DD7">
        <w:rPr>
          <w:rFonts w:cs="Arial"/>
          <w:sz w:val="20"/>
        </w:rPr>
        <w:t xml:space="preserve">Table 2 shows the </w:t>
      </w:r>
      <w:r w:rsidR="00892922">
        <w:rPr>
          <w:rFonts w:cs="Arial"/>
          <w:sz w:val="20"/>
        </w:rPr>
        <w:t xml:space="preserve">test </w:t>
      </w:r>
      <w:r w:rsidRPr="00BF0DD7">
        <w:rPr>
          <w:rFonts w:cs="Arial"/>
          <w:sz w:val="20"/>
        </w:rPr>
        <w:t xml:space="preserve">results for the P.835 </w:t>
      </w:r>
      <w:r w:rsidR="00892922">
        <w:rPr>
          <w:rFonts w:cs="Arial"/>
          <w:sz w:val="20"/>
        </w:rPr>
        <w:t xml:space="preserve">subjective test and the 3QUEST objective </w:t>
      </w:r>
      <w:r w:rsidRPr="00BF0DD7">
        <w:rPr>
          <w:rFonts w:cs="Arial"/>
          <w:sz w:val="20"/>
        </w:rPr>
        <w:t>test for the 24 Mobile De</w:t>
      </w:r>
      <w:r w:rsidR="00F213A3">
        <w:rPr>
          <w:rFonts w:cs="Arial"/>
          <w:sz w:val="20"/>
        </w:rPr>
        <w:t>vices for each of the two noise</w:t>
      </w:r>
      <w:r w:rsidRPr="00BF0DD7">
        <w:rPr>
          <w:rFonts w:cs="Arial"/>
          <w:sz w:val="20"/>
        </w:rPr>
        <w:t xml:space="preserve"> conditions, Car and Traffic.</w:t>
      </w:r>
    </w:p>
    <w:p w:rsidR="00784677" w:rsidRDefault="002D4CCF" w:rsidP="00784677">
      <w:pPr>
        <w:widowControl/>
        <w:spacing w:after="240" w:line="240" w:lineRule="auto"/>
        <w:jc w:val="center"/>
        <w:rPr>
          <w:rFonts w:cs="Arial"/>
        </w:rPr>
      </w:pPr>
      <w:r w:rsidRPr="006C179E">
        <w:rPr>
          <w:rFonts w:cs="Arial"/>
          <w:b/>
          <w:sz w:val="20"/>
        </w:rPr>
        <w:t>Table 2.  Test Scores for 24 Mobile Devices for Two Noise Conditions</w:t>
      </w:r>
      <w:bookmarkStart w:id="0" w:name="_Toc305743217"/>
      <w:r w:rsidR="003F22FE" w:rsidRPr="003F22FE">
        <w:rPr>
          <w:rFonts w:cs="Arial"/>
          <w:b/>
          <w:sz w:val="20"/>
        </w:rPr>
        <w:t xml:space="preserve"> </w:t>
      </w:r>
      <w:r w:rsidR="003F22FE" w:rsidRPr="003F22FE">
        <w:rPr>
          <w:noProof/>
          <w:lang w:val="en-US"/>
        </w:rPr>
        <w:drawing>
          <wp:inline distT="0" distB="0" distL="0" distR="0">
            <wp:extent cx="5936615" cy="3524475"/>
            <wp:effectExtent l="19050" t="0" r="698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36615" cy="3524475"/>
                    </a:xfrm>
                    <a:prstGeom prst="rect">
                      <a:avLst/>
                    </a:prstGeom>
                    <a:noFill/>
                    <a:ln w="9525">
                      <a:noFill/>
                      <a:miter lim="800000"/>
                      <a:headEnd/>
                      <a:tailEnd/>
                    </a:ln>
                  </pic:spPr>
                </pic:pic>
              </a:graphicData>
            </a:graphic>
          </wp:inline>
        </w:drawing>
      </w:r>
    </w:p>
    <w:p w:rsidR="00784677" w:rsidRDefault="00784677">
      <w:pPr>
        <w:widowControl/>
        <w:spacing w:after="0" w:line="240" w:lineRule="auto"/>
        <w:rPr>
          <w:rFonts w:cs="Arial"/>
        </w:rPr>
      </w:pPr>
    </w:p>
    <w:p w:rsidR="00DB4A50" w:rsidRDefault="00784677" w:rsidP="00784677">
      <w:pPr>
        <w:widowControl/>
        <w:spacing w:after="240" w:line="240" w:lineRule="auto"/>
        <w:jc w:val="both"/>
        <w:rPr>
          <w:rFonts w:cs="Arial"/>
          <w:sz w:val="20"/>
        </w:rPr>
      </w:pPr>
      <w:r>
        <w:rPr>
          <w:rFonts w:cs="Arial"/>
          <w:sz w:val="20"/>
        </w:rPr>
        <w:lastRenderedPageBreak/>
        <w:t xml:space="preserve">Table </w:t>
      </w:r>
      <w:r w:rsidR="006D33D7">
        <w:rPr>
          <w:rFonts w:cs="Arial"/>
          <w:sz w:val="20"/>
        </w:rPr>
        <w:t xml:space="preserve">2 </w:t>
      </w:r>
      <w:r>
        <w:rPr>
          <w:rFonts w:cs="Arial"/>
          <w:sz w:val="20"/>
        </w:rPr>
        <w:t>shows Mean scores for the three P.835 scores, OVRL, SIG, and BAK and the three corresponding 3QUEST objective predictions, G-MOS, S-MOS, and N-MOS</w:t>
      </w:r>
      <w:r w:rsidR="006D33D7">
        <w:rPr>
          <w:rFonts w:cs="Arial"/>
          <w:sz w:val="20"/>
        </w:rPr>
        <w:t>, respectively</w:t>
      </w:r>
      <w:r>
        <w:rPr>
          <w:rFonts w:cs="Arial"/>
          <w:sz w:val="20"/>
        </w:rPr>
        <w:t xml:space="preserve">. Each of the P.835 scores is based on 128 votes - 32 subjects voting on samples from four talkers where each sample is a single Harvard sentence. Each of the 3QUEST scores is based on the objective analysis of four samples – one sample from each of four talkers where each sample is a pair of Harvard sentences. </w:t>
      </w:r>
      <w:r w:rsidR="00DB4A50">
        <w:rPr>
          <w:rFonts w:cs="Arial"/>
          <w:sz w:val="20"/>
        </w:rPr>
        <w:t xml:space="preserve">It should be noted once again that the source speech materials were different for the two test methodologies. </w:t>
      </w:r>
    </w:p>
    <w:p w:rsidR="00DB4A50" w:rsidRPr="001665E6" w:rsidRDefault="00784677" w:rsidP="00220632">
      <w:pPr>
        <w:pStyle w:val="ListParagraph"/>
        <w:numPr>
          <w:ilvl w:val="1"/>
          <w:numId w:val="5"/>
        </w:numPr>
        <w:spacing w:before="240" w:after="240"/>
        <w:jc w:val="both"/>
        <w:rPr>
          <w:rFonts w:ascii="Arial" w:hAnsi="Arial" w:cs="Arial"/>
          <w:b/>
          <w:sz w:val="22"/>
        </w:rPr>
      </w:pPr>
      <w:r w:rsidRPr="001665E6">
        <w:rPr>
          <w:rFonts w:cs="Arial"/>
          <w:b/>
          <w:sz w:val="20"/>
        </w:rPr>
        <w:t xml:space="preserve"> </w:t>
      </w:r>
      <w:r w:rsidR="00DB4A50" w:rsidRPr="001665E6">
        <w:rPr>
          <w:rFonts w:ascii="Arial" w:hAnsi="Arial" w:cs="Arial"/>
          <w:b/>
          <w:sz w:val="22"/>
        </w:rPr>
        <w:t>Correlation Between Subjective and Objective Scores</w:t>
      </w:r>
    </w:p>
    <w:p w:rsidR="00EA0EC4" w:rsidRDefault="006D33D7" w:rsidP="00EA0EC4">
      <w:pPr>
        <w:spacing w:before="240" w:after="240"/>
        <w:jc w:val="both"/>
        <w:rPr>
          <w:rFonts w:cs="Arial"/>
          <w:sz w:val="20"/>
        </w:rPr>
      </w:pPr>
      <w:r w:rsidRPr="006D33D7">
        <w:rPr>
          <w:rFonts w:cs="Arial"/>
          <w:sz w:val="20"/>
        </w:rPr>
        <w:t>Table 3</w:t>
      </w:r>
      <w:r>
        <w:rPr>
          <w:rFonts w:cs="Arial"/>
          <w:sz w:val="20"/>
        </w:rPr>
        <w:t xml:space="preserve"> shows values of Pearson’s Correlation Coefficient for each pair of corresponding subjective and objective</w:t>
      </w:r>
      <w:r w:rsidR="006C179E">
        <w:rPr>
          <w:rFonts w:cs="Arial"/>
          <w:sz w:val="20"/>
        </w:rPr>
        <w:t xml:space="preserve"> score. Correlations are shown separately for the two noise conditions (n = 24) and combined over the two noises (n = 48). For the separate noise conditions, the correlations are low for the OVRL vs. G-MOS and SIG vs. S-MOS comparisons but relatively high for the </w:t>
      </w:r>
      <w:r w:rsidR="0031585D">
        <w:rPr>
          <w:rFonts w:cs="Arial"/>
          <w:sz w:val="20"/>
        </w:rPr>
        <w:t xml:space="preserve">BAK </w:t>
      </w:r>
      <w:r w:rsidR="006C179E">
        <w:rPr>
          <w:rFonts w:cs="Arial"/>
          <w:sz w:val="20"/>
        </w:rPr>
        <w:t xml:space="preserve">vs. N-MOS. These values are only shown for comparison and the remainder of this contribution will address the scores based on both sets of noise conditions. </w:t>
      </w:r>
      <w:r w:rsidR="00AD5E5B">
        <w:rPr>
          <w:rFonts w:cs="Arial"/>
          <w:sz w:val="20"/>
        </w:rPr>
        <w:t xml:space="preserve">The table also shows values of the </w:t>
      </w:r>
      <w:r w:rsidR="00AD5E5B" w:rsidRPr="00AD5E5B">
        <w:rPr>
          <w:rFonts w:cs="Arial"/>
          <w:i/>
          <w:sz w:val="20"/>
        </w:rPr>
        <w:t>Coefficient of Determination</w:t>
      </w:r>
      <w:r w:rsidR="00AD5E5B">
        <w:rPr>
          <w:rFonts w:cs="Arial"/>
          <w:sz w:val="20"/>
        </w:rPr>
        <w:t xml:space="preserve"> (CoD) for each pair of scores for the combined noise conditions. The COD is a measure</w:t>
      </w:r>
      <w:r w:rsidR="00AD5E5B" w:rsidRPr="00AD5E5B">
        <w:rPr>
          <w:rFonts w:cs="Arial"/>
          <w:sz w:val="20"/>
        </w:rPr>
        <w:t xml:space="preserve"> used in statistical model analysis to assess how well a model explains and predicts future outcomes. It is indicative of the level of </w:t>
      </w:r>
      <w:r w:rsidR="00AD5E5B" w:rsidRPr="00AD5E5B">
        <w:rPr>
          <w:rFonts w:cs="Arial"/>
          <w:i/>
          <w:sz w:val="20"/>
        </w:rPr>
        <w:t>explained</w:t>
      </w:r>
      <w:r w:rsidR="00AD5E5B" w:rsidRPr="00AD5E5B">
        <w:rPr>
          <w:rFonts w:cs="Arial"/>
          <w:sz w:val="20"/>
        </w:rPr>
        <w:t xml:space="preserve"> variability in the model. The </w:t>
      </w:r>
      <w:r w:rsidR="00AD5E5B">
        <w:rPr>
          <w:rFonts w:cs="Arial"/>
          <w:sz w:val="20"/>
        </w:rPr>
        <w:t>CoD</w:t>
      </w:r>
      <w:r w:rsidR="00AD5E5B" w:rsidRPr="00AD5E5B">
        <w:rPr>
          <w:rFonts w:cs="Arial"/>
          <w:sz w:val="20"/>
        </w:rPr>
        <w:t xml:space="preserve"> </w:t>
      </w:r>
      <w:r w:rsidR="00AD5E5B">
        <w:rPr>
          <w:rFonts w:cs="Arial"/>
          <w:sz w:val="20"/>
        </w:rPr>
        <w:t xml:space="preserve">(computed as the </w:t>
      </w:r>
      <w:r w:rsidR="00AD5E5B" w:rsidRPr="00AD5E5B">
        <w:rPr>
          <w:rFonts w:cs="Arial"/>
          <w:sz w:val="20"/>
        </w:rPr>
        <w:t>square</w:t>
      </w:r>
      <w:r w:rsidR="00AD5E5B">
        <w:rPr>
          <w:rFonts w:cs="Arial"/>
          <w:sz w:val="20"/>
        </w:rPr>
        <w:t xml:space="preserve"> of the correlation)</w:t>
      </w:r>
      <w:r w:rsidR="00AD5E5B" w:rsidRPr="00AD5E5B">
        <w:rPr>
          <w:rFonts w:cs="Arial"/>
          <w:sz w:val="20"/>
        </w:rPr>
        <w:t>, is used as a guideline to measure the accuracy of the model.</w:t>
      </w:r>
      <w:r w:rsidR="00AD5E5B">
        <w:rPr>
          <w:rFonts w:cs="Arial"/>
          <w:sz w:val="20"/>
        </w:rPr>
        <w:t xml:space="preserve"> For the BAK vs. N-MOS comparison, the correlation </w:t>
      </w:r>
      <w:r w:rsidR="00EA0EC4">
        <w:rPr>
          <w:rFonts w:cs="Arial"/>
          <w:sz w:val="20"/>
        </w:rPr>
        <w:t>is</w:t>
      </w:r>
      <w:r w:rsidR="00AD5E5B">
        <w:rPr>
          <w:rFonts w:cs="Arial"/>
          <w:sz w:val="20"/>
        </w:rPr>
        <w:t xml:space="preserve"> fairly high, r = </w:t>
      </w:r>
      <w:r w:rsidR="00EA0EC4">
        <w:rPr>
          <w:rFonts w:cs="Arial"/>
          <w:sz w:val="20"/>
        </w:rPr>
        <w:t>0</w:t>
      </w:r>
      <w:r w:rsidR="00AD5E5B">
        <w:rPr>
          <w:rFonts w:cs="Arial"/>
          <w:sz w:val="20"/>
        </w:rPr>
        <w:t>.888</w:t>
      </w:r>
      <w:r w:rsidR="00EA0EC4">
        <w:rPr>
          <w:rFonts w:cs="Arial"/>
          <w:sz w:val="20"/>
        </w:rPr>
        <w:t>. Since N-MOS is an objective prediction of the BAK subjective score, the COD indicates that  almost 80% of the variance in BAK is explained by the N-MOS prediction. The corresponding values for the other two comparisons are substantially lower.</w:t>
      </w:r>
      <w:r w:rsidR="00AD5E5B">
        <w:rPr>
          <w:rFonts w:cs="Arial"/>
          <w:sz w:val="20"/>
        </w:rPr>
        <w:t xml:space="preserve"> </w:t>
      </w:r>
      <w:r w:rsidR="00EA0EC4">
        <w:rPr>
          <w:rFonts w:cs="Arial"/>
          <w:sz w:val="20"/>
        </w:rPr>
        <w:t>For the OVRL vs. G-MOS comparison the correlation is 0.642 indication that 41% of the variance is explained by the relationship. For the SIG vs. S-MOS comparison the correlation is 0.420 indicating that only 18% of the variance is explained by the relationship.</w:t>
      </w:r>
    </w:p>
    <w:p w:rsidR="00DB4A50" w:rsidRDefault="006C179E" w:rsidP="00EA0EC4">
      <w:pPr>
        <w:spacing w:before="240" w:after="240"/>
        <w:jc w:val="center"/>
        <w:rPr>
          <w:rFonts w:cs="Arial"/>
          <w:b/>
          <w:sz w:val="20"/>
        </w:rPr>
      </w:pPr>
      <w:r w:rsidRPr="006C179E">
        <w:rPr>
          <w:rFonts w:cs="Arial"/>
          <w:b/>
          <w:sz w:val="20"/>
        </w:rPr>
        <w:t xml:space="preserve">Table </w:t>
      </w:r>
      <w:r>
        <w:rPr>
          <w:rFonts w:cs="Arial"/>
          <w:b/>
          <w:sz w:val="20"/>
        </w:rPr>
        <w:t>3</w:t>
      </w:r>
      <w:r w:rsidRPr="006C179E">
        <w:rPr>
          <w:rFonts w:cs="Arial"/>
          <w:b/>
          <w:sz w:val="20"/>
        </w:rPr>
        <w:t xml:space="preserve">.  </w:t>
      </w:r>
      <w:r>
        <w:rPr>
          <w:rFonts w:cs="Arial"/>
          <w:b/>
          <w:sz w:val="20"/>
        </w:rPr>
        <w:t>Correlation Between Subjective and Objective Scores</w:t>
      </w:r>
      <w:r w:rsidR="00DB4A50" w:rsidRPr="00DB4A50">
        <w:rPr>
          <w:noProof/>
          <w:lang w:val="en-US"/>
        </w:rPr>
        <w:drawing>
          <wp:inline distT="0" distB="0" distL="0" distR="0">
            <wp:extent cx="2760667" cy="1509622"/>
            <wp:effectExtent l="19050" t="0" r="1583"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2767521" cy="1513370"/>
                    </a:xfrm>
                    <a:prstGeom prst="rect">
                      <a:avLst/>
                    </a:prstGeom>
                    <a:noFill/>
                    <a:ln w="9525">
                      <a:noFill/>
                      <a:miter lim="800000"/>
                      <a:headEnd/>
                      <a:tailEnd/>
                    </a:ln>
                  </pic:spPr>
                </pic:pic>
              </a:graphicData>
            </a:graphic>
          </wp:inline>
        </w:drawing>
      </w:r>
    </w:p>
    <w:p w:rsidR="00C46A18" w:rsidRDefault="00C46A18" w:rsidP="00EA0EC4">
      <w:pPr>
        <w:spacing w:before="240" w:after="240"/>
        <w:jc w:val="center"/>
        <w:rPr>
          <w:rFonts w:cs="Arial"/>
          <w:b/>
          <w:sz w:val="20"/>
        </w:rPr>
      </w:pPr>
    </w:p>
    <w:p w:rsidR="00C46A18" w:rsidRPr="00C46A18" w:rsidRDefault="00C46A18" w:rsidP="00220632">
      <w:pPr>
        <w:pStyle w:val="ListParagraph"/>
        <w:numPr>
          <w:ilvl w:val="1"/>
          <w:numId w:val="5"/>
        </w:numPr>
        <w:spacing w:before="240" w:after="240"/>
        <w:jc w:val="both"/>
        <w:rPr>
          <w:rFonts w:ascii="Arial" w:hAnsi="Arial" w:cs="Arial"/>
          <w:b/>
          <w:sz w:val="22"/>
        </w:rPr>
      </w:pPr>
      <w:r>
        <w:rPr>
          <w:rFonts w:ascii="Arial" w:hAnsi="Arial" w:cs="Arial"/>
          <w:b/>
          <w:sz w:val="22"/>
        </w:rPr>
        <w:t>Regression analyses</w:t>
      </w:r>
    </w:p>
    <w:p w:rsidR="001A3D47" w:rsidRDefault="00087018" w:rsidP="001A3D47">
      <w:pPr>
        <w:spacing w:before="240" w:after="240"/>
        <w:jc w:val="both"/>
        <w:rPr>
          <w:rFonts w:cs="Arial"/>
          <w:sz w:val="20"/>
        </w:rPr>
      </w:pPr>
      <w:r w:rsidRPr="00087018">
        <w:rPr>
          <w:rFonts w:cs="Arial"/>
          <w:sz w:val="20"/>
        </w:rPr>
        <w:t xml:space="preserve">Figures </w:t>
      </w:r>
      <w:r>
        <w:rPr>
          <w:rFonts w:cs="Arial"/>
          <w:sz w:val="20"/>
        </w:rPr>
        <w:t xml:space="preserve">1, 2, and 3 show scatter-plots for the three pairs of subjective and objective scores addressed in this contribution -- Fig. 1 for OVRL/G-MOS, Fig.2 for SIG/S-MOS, and Fig.3 for BAK/N.MOS. </w:t>
      </w:r>
      <w:r w:rsidR="001A3D47">
        <w:rPr>
          <w:rFonts w:cs="Arial"/>
          <w:sz w:val="20"/>
        </w:rPr>
        <w:t>The blue triangle symbols (</w:t>
      </w:r>
      <w:r w:rsidR="001A3D47">
        <w:rPr>
          <w:rFonts w:cs="Arial"/>
          <w:sz w:val="20"/>
        </w:rPr>
        <w:sym w:font="Wingdings 3" w:char="F072"/>
      </w:r>
      <w:r w:rsidR="001A3D47">
        <w:rPr>
          <w:rFonts w:cs="Arial"/>
          <w:sz w:val="20"/>
        </w:rPr>
        <w:t>) in each plot represent the actual values and the red square symbols (</w:t>
      </w:r>
      <w:r w:rsidR="001A3D47">
        <w:rPr>
          <w:rFonts w:cs="Arial"/>
          <w:sz w:val="20"/>
        </w:rPr>
        <w:sym w:font="Wingdings 2" w:char="F0A3"/>
      </w:r>
      <w:r w:rsidR="001A3D47">
        <w:rPr>
          <w:rFonts w:cs="Arial"/>
          <w:sz w:val="20"/>
        </w:rPr>
        <w:t xml:space="preserve">) represent predicted values based on linear regression. The </w:t>
      </w:r>
      <w:r w:rsidR="001A3D47" w:rsidRPr="00B7708F">
        <w:rPr>
          <w:rFonts w:cs="Arial"/>
          <w:i/>
          <w:sz w:val="20"/>
        </w:rPr>
        <w:t>Standard Error of the Estimate</w:t>
      </w:r>
      <w:r w:rsidR="001A3D47">
        <w:rPr>
          <w:rFonts w:cs="Arial"/>
          <w:sz w:val="20"/>
        </w:rPr>
        <w:t xml:space="preserve"> (S</w:t>
      </w:r>
      <w:r w:rsidR="001A3D47" w:rsidRPr="00985971">
        <w:rPr>
          <w:rFonts w:cs="Arial"/>
          <w:sz w:val="20"/>
          <w:vertAlign w:val="subscript"/>
        </w:rPr>
        <w:t>y.x</w:t>
      </w:r>
      <w:r w:rsidR="001A3D47">
        <w:rPr>
          <w:rFonts w:cs="Arial"/>
          <w:sz w:val="20"/>
        </w:rPr>
        <w:t xml:space="preserve">) from the regression analysis provides a measure of the accuracy of the predictions based on the observed relationship between the plotted variables. </w:t>
      </w:r>
    </w:p>
    <w:p w:rsidR="001A3D47" w:rsidRDefault="001A3D47" w:rsidP="001A3D47">
      <w:pPr>
        <w:spacing w:before="240" w:after="240"/>
        <w:jc w:val="both"/>
        <w:rPr>
          <w:rFonts w:cs="Arial"/>
          <w:sz w:val="20"/>
        </w:rPr>
      </w:pPr>
      <w:r>
        <w:rPr>
          <w:rFonts w:cs="Arial"/>
          <w:sz w:val="20"/>
        </w:rPr>
        <w:t>Based on the OVRL/G-MOS linear regression, S</w:t>
      </w:r>
      <w:r w:rsidRPr="00985971">
        <w:rPr>
          <w:rFonts w:cs="Arial"/>
          <w:sz w:val="20"/>
          <w:vertAlign w:val="subscript"/>
        </w:rPr>
        <w:t>y.x</w:t>
      </w:r>
      <w:r>
        <w:rPr>
          <w:rFonts w:cs="Arial"/>
          <w:sz w:val="20"/>
        </w:rPr>
        <w:t xml:space="preserve"> = 0.477. and the accuracy of prediction (p&lt;0.05) is ±0.935. The corresponding values for SIG are S</w:t>
      </w:r>
      <w:r w:rsidRPr="00985971">
        <w:rPr>
          <w:rFonts w:cs="Arial"/>
          <w:sz w:val="20"/>
          <w:vertAlign w:val="subscript"/>
        </w:rPr>
        <w:t>y.x</w:t>
      </w:r>
      <w:r>
        <w:rPr>
          <w:rFonts w:cs="Arial"/>
          <w:sz w:val="20"/>
        </w:rPr>
        <w:t xml:space="preserve">  = 0.415, and accuracy = ±0.813; and for BAK,  S</w:t>
      </w:r>
      <w:r w:rsidRPr="00985971">
        <w:rPr>
          <w:rFonts w:cs="Arial"/>
          <w:sz w:val="20"/>
          <w:vertAlign w:val="subscript"/>
        </w:rPr>
        <w:t>y.x</w:t>
      </w:r>
      <w:r>
        <w:rPr>
          <w:rFonts w:cs="Arial"/>
          <w:sz w:val="20"/>
        </w:rPr>
        <w:t xml:space="preserve">  = 0.344, and accuracy = ±0.675. The curvilinear relationship between BAK and N-MOS indicates that the accuracy of prediction could be improved by using a 2</w:t>
      </w:r>
      <w:r w:rsidRPr="00C46A18">
        <w:rPr>
          <w:rFonts w:cs="Arial"/>
          <w:sz w:val="20"/>
          <w:vertAlign w:val="superscript"/>
        </w:rPr>
        <w:t>nd</w:t>
      </w:r>
      <w:r>
        <w:rPr>
          <w:rFonts w:cs="Arial"/>
          <w:sz w:val="20"/>
        </w:rPr>
        <w:t xml:space="preserve"> order regression, but there is no evidence that higher-order regressions would improve the accuracy of prediction for either OVRL or SIG. In any event, that is beyond the scope of this contribution.</w:t>
      </w:r>
    </w:p>
    <w:p w:rsidR="00EA0EC4" w:rsidRDefault="00EA0EC4" w:rsidP="00EA0EC4">
      <w:pPr>
        <w:spacing w:before="240" w:after="240"/>
        <w:jc w:val="both"/>
        <w:rPr>
          <w:rFonts w:cs="Arial"/>
          <w:sz w:val="20"/>
        </w:rPr>
      </w:pPr>
    </w:p>
    <w:p w:rsidR="00087018" w:rsidRDefault="00445F10" w:rsidP="00445F10">
      <w:pPr>
        <w:spacing w:after="0"/>
        <w:jc w:val="both"/>
        <w:rPr>
          <w:rFonts w:cs="Arial"/>
          <w:sz w:val="20"/>
        </w:rPr>
      </w:pPr>
      <w:r>
        <w:rPr>
          <w:rFonts w:cs="Arial"/>
          <w:sz w:val="20"/>
        </w:rPr>
        <w:lastRenderedPageBreak/>
        <w:t xml:space="preserve"> </w:t>
      </w:r>
      <w:r w:rsidR="00087018">
        <w:rPr>
          <w:rFonts w:cs="Arial"/>
          <w:sz w:val="20"/>
        </w:rPr>
        <w:t xml:space="preserve"> </w:t>
      </w:r>
      <w:r w:rsidR="00087018" w:rsidRPr="00087018">
        <w:rPr>
          <w:noProof/>
          <w:lang w:val="en-US"/>
        </w:rPr>
        <w:drawing>
          <wp:inline distT="0" distB="0" distL="0" distR="0">
            <wp:extent cx="2724347" cy="25603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tretch>
                      <a:fillRect/>
                    </a:stretch>
                  </pic:blipFill>
                  <pic:spPr bwMode="auto">
                    <a:xfrm>
                      <a:off x="0" y="0"/>
                      <a:ext cx="2723186" cy="2559229"/>
                    </a:xfrm>
                    <a:prstGeom prst="rect">
                      <a:avLst/>
                    </a:prstGeom>
                    <a:noFill/>
                    <a:ln>
                      <a:noFill/>
                    </a:ln>
                  </pic:spPr>
                </pic:pic>
              </a:graphicData>
            </a:graphic>
          </wp:inline>
        </w:drawing>
      </w:r>
      <w:r w:rsidR="00087018">
        <w:rPr>
          <w:rFonts w:cs="Arial"/>
          <w:sz w:val="20"/>
        </w:rPr>
        <w:t xml:space="preserve">      </w:t>
      </w:r>
      <w:r>
        <w:rPr>
          <w:rFonts w:cs="Arial"/>
          <w:sz w:val="20"/>
        </w:rPr>
        <w:t xml:space="preserve">  </w:t>
      </w:r>
      <w:r w:rsidR="00087018">
        <w:rPr>
          <w:rFonts w:cs="Arial"/>
          <w:sz w:val="20"/>
        </w:rPr>
        <w:t xml:space="preserve"> </w:t>
      </w:r>
      <w:r w:rsidR="00087018" w:rsidRPr="00087018">
        <w:rPr>
          <w:noProof/>
          <w:lang w:val="en-US"/>
        </w:rPr>
        <w:drawing>
          <wp:inline distT="0" distB="0" distL="0" distR="0">
            <wp:extent cx="2683493" cy="2558932"/>
            <wp:effectExtent l="19050" t="0" r="2557"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683685" cy="2559115"/>
                    </a:xfrm>
                    <a:prstGeom prst="rect">
                      <a:avLst/>
                    </a:prstGeom>
                    <a:noFill/>
                    <a:ln w="9525">
                      <a:noFill/>
                      <a:miter lim="800000"/>
                      <a:headEnd/>
                      <a:tailEnd/>
                    </a:ln>
                  </pic:spPr>
                </pic:pic>
              </a:graphicData>
            </a:graphic>
          </wp:inline>
        </w:drawing>
      </w:r>
    </w:p>
    <w:p w:rsidR="00445F10" w:rsidRPr="00445F10" w:rsidRDefault="00445F10" w:rsidP="00445F10">
      <w:pPr>
        <w:spacing w:after="0"/>
        <w:rPr>
          <w:rFonts w:cs="Arial"/>
          <w:b/>
          <w:sz w:val="18"/>
        </w:rPr>
      </w:pPr>
      <w:r w:rsidRPr="00445F10">
        <w:rPr>
          <w:rFonts w:cs="Arial"/>
          <w:b/>
          <w:sz w:val="18"/>
        </w:rPr>
        <w:t>Fig.1 Scatter-plot of P.835 OVRL and 3QUEST G-MOS</w:t>
      </w:r>
      <w:r>
        <w:rPr>
          <w:rFonts w:cs="Arial"/>
          <w:b/>
          <w:sz w:val="18"/>
        </w:rPr>
        <w:t xml:space="preserve">      </w:t>
      </w:r>
      <w:r w:rsidRPr="00445F10">
        <w:rPr>
          <w:rFonts w:cs="Arial"/>
          <w:b/>
          <w:sz w:val="18"/>
        </w:rPr>
        <w:t>Fig.</w:t>
      </w:r>
      <w:r>
        <w:rPr>
          <w:rFonts w:cs="Arial"/>
          <w:b/>
          <w:sz w:val="18"/>
        </w:rPr>
        <w:t>2</w:t>
      </w:r>
      <w:r w:rsidRPr="00445F10">
        <w:rPr>
          <w:rFonts w:cs="Arial"/>
          <w:b/>
          <w:sz w:val="18"/>
        </w:rPr>
        <w:t xml:space="preserve"> Scatter-plot of P.835 </w:t>
      </w:r>
      <w:r>
        <w:rPr>
          <w:rFonts w:cs="Arial"/>
          <w:b/>
          <w:sz w:val="18"/>
        </w:rPr>
        <w:t>SIG</w:t>
      </w:r>
      <w:r w:rsidRPr="00445F10">
        <w:rPr>
          <w:rFonts w:cs="Arial"/>
          <w:b/>
          <w:sz w:val="18"/>
        </w:rPr>
        <w:t xml:space="preserve"> and 3QUEST </w:t>
      </w:r>
      <w:r w:rsidR="003F22FE">
        <w:rPr>
          <w:rFonts w:cs="Arial"/>
          <w:b/>
          <w:sz w:val="18"/>
        </w:rPr>
        <w:t>S</w:t>
      </w:r>
      <w:r w:rsidRPr="00445F10">
        <w:rPr>
          <w:rFonts w:cs="Arial"/>
          <w:b/>
          <w:sz w:val="18"/>
        </w:rPr>
        <w:t>-MOS</w:t>
      </w:r>
    </w:p>
    <w:p w:rsidR="00087018" w:rsidRDefault="00087018" w:rsidP="00445F10">
      <w:pPr>
        <w:spacing w:after="0"/>
        <w:jc w:val="both"/>
        <w:rPr>
          <w:rFonts w:cs="Arial"/>
          <w:b/>
          <w:sz w:val="18"/>
        </w:rPr>
      </w:pPr>
    </w:p>
    <w:p w:rsidR="00445F10" w:rsidRDefault="00445F10" w:rsidP="00445F10">
      <w:pPr>
        <w:spacing w:after="0"/>
        <w:jc w:val="center"/>
        <w:rPr>
          <w:rFonts w:cs="Arial"/>
          <w:b/>
          <w:sz w:val="18"/>
        </w:rPr>
      </w:pPr>
      <w:r w:rsidRPr="00445F10">
        <w:rPr>
          <w:noProof/>
          <w:lang w:val="en-US"/>
        </w:rPr>
        <w:drawing>
          <wp:inline distT="0" distB="0" distL="0" distR="0">
            <wp:extent cx="2748004" cy="2670898"/>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747621" cy="2670526"/>
                    </a:xfrm>
                    <a:prstGeom prst="rect">
                      <a:avLst/>
                    </a:prstGeom>
                    <a:noFill/>
                    <a:ln w="9525">
                      <a:noFill/>
                      <a:miter lim="800000"/>
                      <a:headEnd/>
                      <a:tailEnd/>
                    </a:ln>
                  </pic:spPr>
                </pic:pic>
              </a:graphicData>
            </a:graphic>
          </wp:inline>
        </w:drawing>
      </w:r>
    </w:p>
    <w:p w:rsidR="001A3D47" w:rsidRDefault="00445F10" w:rsidP="005E1478">
      <w:pPr>
        <w:spacing w:after="0"/>
        <w:jc w:val="center"/>
        <w:rPr>
          <w:rFonts w:cs="Arial"/>
          <w:b/>
          <w:sz w:val="18"/>
        </w:rPr>
      </w:pPr>
      <w:r w:rsidRPr="00445F10">
        <w:rPr>
          <w:rFonts w:cs="Arial"/>
          <w:b/>
          <w:sz w:val="18"/>
        </w:rPr>
        <w:t>Fig.</w:t>
      </w:r>
      <w:r>
        <w:rPr>
          <w:rFonts w:cs="Arial"/>
          <w:b/>
          <w:sz w:val="18"/>
        </w:rPr>
        <w:t>3</w:t>
      </w:r>
      <w:r w:rsidRPr="00445F10">
        <w:rPr>
          <w:rFonts w:cs="Arial"/>
          <w:b/>
          <w:sz w:val="18"/>
        </w:rPr>
        <w:t xml:space="preserve"> Scatter-plot of P.835 </w:t>
      </w:r>
      <w:r>
        <w:rPr>
          <w:rFonts w:cs="Arial"/>
          <w:b/>
          <w:sz w:val="18"/>
        </w:rPr>
        <w:t>BAK</w:t>
      </w:r>
      <w:r w:rsidRPr="00445F10">
        <w:rPr>
          <w:rFonts w:cs="Arial"/>
          <w:b/>
          <w:sz w:val="18"/>
        </w:rPr>
        <w:t xml:space="preserve"> and 3QUEST </w:t>
      </w:r>
      <w:r>
        <w:rPr>
          <w:rFonts w:cs="Arial"/>
          <w:b/>
          <w:sz w:val="18"/>
        </w:rPr>
        <w:t>N</w:t>
      </w:r>
      <w:r w:rsidRPr="00445F10">
        <w:rPr>
          <w:rFonts w:cs="Arial"/>
          <w:b/>
          <w:sz w:val="18"/>
        </w:rPr>
        <w:t>-</w:t>
      </w:r>
      <w:r>
        <w:rPr>
          <w:rFonts w:cs="Arial"/>
          <w:b/>
          <w:sz w:val="18"/>
        </w:rPr>
        <w:t>MOS</w:t>
      </w:r>
    </w:p>
    <w:p w:rsidR="005E1478" w:rsidRDefault="005E1478" w:rsidP="005E1478">
      <w:pPr>
        <w:spacing w:after="0"/>
        <w:jc w:val="center"/>
        <w:rPr>
          <w:rFonts w:cs="Arial"/>
          <w:b/>
          <w:sz w:val="18"/>
        </w:rPr>
      </w:pPr>
    </w:p>
    <w:p w:rsidR="005E1478" w:rsidRPr="005E1478" w:rsidRDefault="005E1478" w:rsidP="005E1478">
      <w:pPr>
        <w:spacing w:after="0"/>
        <w:jc w:val="center"/>
        <w:rPr>
          <w:rFonts w:cs="Arial"/>
          <w:b/>
          <w:sz w:val="18"/>
        </w:rPr>
      </w:pPr>
    </w:p>
    <w:p w:rsidR="00BA4A1C" w:rsidRPr="005E1478" w:rsidRDefault="001A3D47" w:rsidP="00220632">
      <w:pPr>
        <w:pStyle w:val="ListParagraph"/>
        <w:numPr>
          <w:ilvl w:val="0"/>
          <w:numId w:val="5"/>
        </w:numPr>
        <w:spacing w:before="240" w:after="240"/>
        <w:jc w:val="both"/>
        <w:rPr>
          <w:rFonts w:ascii="Arial" w:hAnsi="Arial" w:cs="Arial"/>
          <w:b/>
          <w:sz w:val="22"/>
        </w:rPr>
      </w:pPr>
      <w:r>
        <w:rPr>
          <w:rFonts w:ascii="Arial" w:hAnsi="Arial" w:cs="Arial"/>
          <w:b/>
          <w:sz w:val="22"/>
        </w:rPr>
        <w:t>References</w:t>
      </w:r>
    </w:p>
    <w:p w:rsidR="00BA4A1C" w:rsidRDefault="00BA4A1C" w:rsidP="00BA4A1C">
      <w:pPr>
        <w:ind w:left="360" w:hanging="360"/>
      </w:pPr>
      <w:r>
        <w:t>[1]</w:t>
      </w:r>
      <w:r>
        <w:tab/>
        <w:t xml:space="preserve">ITU-T Rec. P.835, </w:t>
      </w:r>
      <w:r w:rsidRPr="003F22FE">
        <w:t>Subjective test methodology for evaluating speech communication systems that include noise suppression algorithm</w:t>
      </w:r>
      <w:r w:rsidR="006E5315">
        <w:t xml:space="preserve"> (11/2003).</w:t>
      </w:r>
    </w:p>
    <w:p w:rsidR="00BA4A1C" w:rsidRDefault="00BA4A1C" w:rsidP="00BA4A1C">
      <w:pPr>
        <w:spacing w:after="0"/>
      </w:pPr>
    </w:p>
    <w:p w:rsidR="003F22FE" w:rsidRDefault="00BA4A1C" w:rsidP="00BA4A1C">
      <w:pPr>
        <w:spacing w:after="0"/>
        <w:ind w:left="360" w:hanging="360"/>
      </w:pPr>
      <w:r>
        <w:t>[2]</w:t>
      </w:r>
      <w:r>
        <w:tab/>
      </w:r>
      <w:r w:rsidR="003F22FE">
        <w:t>ETSI EG 202 396-</w:t>
      </w:r>
      <w:r w:rsidR="00181E97">
        <w:t>3,</w:t>
      </w:r>
      <w:r w:rsidR="003F22FE">
        <w:t xml:space="preserve"> Background noise transmission</w:t>
      </w:r>
      <w:r>
        <w:t>,</w:t>
      </w:r>
      <w:r w:rsidR="003F22FE">
        <w:t xml:space="preserve"> Network simulation</w:t>
      </w:r>
      <w:r>
        <w:t>,</w:t>
      </w:r>
      <w:r w:rsidR="003F22FE">
        <w:t xml:space="preserve"> </w:t>
      </w:r>
      <w:r w:rsidR="00181E97">
        <w:t>Obj</w:t>
      </w:r>
      <w:r w:rsidR="003F22FE">
        <w:t xml:space="preserve">ective test </w:t>
      </w:r>
      <w:r w:rsidR="00181E97">
        <w:t>methods</w:t>
      </w:r>
      <w:r>
        <w:t>.</w:t>
      </w:r>
    </w:p>
    <w:p w:rsidR="00BA4A1C" w:rsidRDefault="00BA4A1C" w:rsidP="00BA4A1C">
      <w:pPr>
        <w:spacing w:after="0"/>
        <w:ind w:left="360" w:hanging="360"/>
      </w:pPr>
    </w:p>
    <w:p w:rsidR="00181E97" w:rsidRDefault="00181E97" w:rsidP="00181E97">
      <w:pPr>
        <w:spacing w:after="0"/>
        <w:ind w:left="360" w:hanging="360"/>
      </w:pPr>
      <w:r>
        <w:t>[3]</w:t>
      </w:r>
      <w:r>
        <w:tab/>
        <w:t>ITU-T Rec. P.57, Objective measu</w:t>
      </w:r>
      <w:r w:rsidR="006E5315">
        <w:t xml:space="preserve">ring apparatus, </w:t>
      </w:r>
      <w:proofErr w:type="gramStart"/>
      <w:r w:rsidR="006E5315">
        <w:t>Artificial</w:t>
      </w:r>
      <w:proofErr w:type="gramEnd"/>
      <w:r w:rsidR="006E5315">
        <w:t xml:space="preserve"> ears (08/96).</w:t>
      </w:r>
    </w:p>
    <w:p w:rsidR="006E5315" w:rsidRDefault="006E5315" w:rsidP="00181E97">
      <w:pPr>
        <w:spacing w:after="0"/>
        <w:ind w:left="360" w:hanging="360"/>
      </w:pPr>
    </w:p>
    <w:p w:rsidR="006E5315" w:rsidRDefault="006E5315" w:rsidP="006E5315">
      <w:pPr>
        <w:spacing w:after="0"/>
        <w:ind w:left="360" w:hanging="360"/>
      </w:pPr>
      <w:r>
        <w:t>[4]</w:t>
      </w:r>
      <w:r>
        <w:tab/>
        <w:t xml:space="preserve">ITU-T Rec. P.51, Objective measuring apparatus, </w:t>
      </w:r>
      <w:proofErr w:type="gramStart"/>
      <w:r>
        <w:t>Artificial</w:t>
      </w:r>
      <w:proofErr w:type="gramEnd"/>
      <w:r>
        <w:t xml:space="preserve"> mouth (08/96).</w:t>
      </w:r>
    </w:p>
    <w:p w:rsidR="006E5315" w:rsidRDefault="006E5315" w:rsidP="00181E97">
      <w:pPr>
        <w:spacing w:after="0"/>
        <w:ind w:left="360" w:hanging="360"/>
      </w:pPr>
    </w:p>
    <w:p w:rsidR="006E5315" w:rsidRDefault="006E5315" w:rsidP="006E5315">
      <w:pPr>
        <w:spacing w:after="0"/>
        <w:ind w:left="360" w:hanging="360"/>
      </w:pPr>
      <w:r>
        <w:t>[5]</w:t>
      </w:r>
      <w:r>
        <w:tab/>
        <w:t>ETSI EG 202 396-1, Background noise simulation technique and background noise database.</w:t>
      </w:r>
      <w:bookmarkEnd w:id="0"/>
    </w:p>
    <w:sectPr w:rsidR="006E5315"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CB6" w:rsidRDefault="00D62CB6">
      <w:r>
        <w:separator/>
      </w:r>
    </w:p>
  </w:endnote>
  <w:endnote w:type="continuationSeparator" w:id="0">
    <w:p w:rsidR="00D62CB6" w:rsidRDefault="00D62CB6">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Footer"/>
      <w:tabs>
        <w:tab w:val="clear" w:pos="8640"/>
        <w:tab w:val="right" w:pos="9360"/>
      </w:tabs>
      <w:spacing w:after="0"/>
      <w:rPr>
        <w:sz w:val="18"/>
      </w:rPr>
    </w:pPr>
    <w:r>
      <w:rPr>
        <w:b/>
        <w:sz w:val="18"/>
      </w:rPr>
      <w:tab/>
    </w:r>
    <w:r>
      <w:rPr>
        <w:b/>
        <w:sz w:val="18"/>
      </w:rPr>
      <w:tab/>
      <w:t xml:space="preserve">Page: </w:t>
    </w:r>
    <w:r w:rsidR="00471F67">
      <w:rPr>
        <w:rStyle w:val="PageNumber"/>
        <w:b/>
        <w:sz w:val="18"/>
      </w:rPr>
      <w:fldChar w:fldCharType="begin"/>
    </w:r>
    <w:r>
      <w:rPr>
        <w:rStyle w:val="PageNumber"/>
        <w:b/>
        <w:sz w:val="18"/>
      </w:rPr>
      <w:instrText xml:space="preserve"> PAGE </w:instrText>
    </w:r>
    <w:r w:rsidR="00471F67">
      <w:rPr>
        <w:rStyle w:val="PageNumber"/>
        <w:b/>
        <w:sz w:val="18"/>
      </w:rPr>
      <w:fldChar w:fldCharType="separate"/>
    </w:r>
    <w:r w:rsidR="00BE093C">
      <w:rPr>
        <w:rStyle w:val="PageNumber"/>
        <w:b/>
        <w:noProof/>
        <w:sz w:val="18"/>
      </w:rPr>
      <w:t>2</w:t>
    </w:r>
    <w:r w:rsidR="00471F67">
      <w:rPr>
        <w:rStyle w:val="PageNumber"/>
        <w:b/>
        <w:sz w:val="18"/>
      </w:rPr>
      <w:fldChar w:fldCharType="end"/>
    </w:r>
    <w:r>
      <w:rPr>
        <w:rStyle w:val="PageNumber"/>
        <w:b/>
        <w:sz w:val="18"/>
      </w:rPr>
      <w:t>/</w:t>
    </w:r>
    <w:r w:rsidR="00471F67">
      <w:rPr>
        <w:rStyle w:val="PageNumber"/>
        <w:b/>
        <w:sz w:val="18"/>
      </w:rPr>
      <w:fldChar w:fldCharType="begin"/>
    </w:r>
    <w:r>
      <w:rPr>
        <w:rStyle w:val="PageNumber"/>
        <w:b/>
        <w:sz w:val="18"/>
      </w:rPr>
      <w:instrText xml:space="preserve"> NUMPAGES </w:instrText>
    </w:r>
    <w:r w:rsidR="00471F67">
      <w:rPr>
        <w:rStyle w:val="PageNumber"/>
        <w:b/>
        <w:sz w:val="18"/>
      </w:rPr>
      <w:fldChar w:fldCharType="separate"/>
    </w:r>
    <w:r w:rsidR="00BE093C">
      <w:rPr>
        <w:rStyle w:val="PageNumber"/>
        <w:b/>
        <w:noProof/>
        <w:sz w:val="18"/>
      </w:rPr>
      <w:t>5</w:t>
    </w:r>
    <w:r w:rsidR="00471F67">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6B5" w:rsidRDefault="00DA5B82">
    <w:pPr>
      <w:pStyle w:val="Footer"/>
      <w:tabs>
        <w:tab w:val="clear" w:pos="8640"/>
        <w:tab w:val="right" w:pos="9360"/>
      </w:tabs>
      <w:spacing w:after="0"/>
      <w:rPr>
        <w:b/>
        <w:sz w:val="18"/>
      </w:rPr>
    </w:pPr>
    <w:r>
      <w:rPr>
        <w:b/>
        <w:sz w:val="18"/>
      </w:rPr>
      <w:tab/>
    </w:r>
    <w:r>
      <w:rPr>
        <w:b/>
        <w:sz w:val="18"/>
      </w:rPr>
      <w:tab/>
    </w:r>
  </w:p>
  <w:p w:rsidR="00DA5B82" w:rsidRDefault="001826B5">
    <w:pPr>
      <w:pStyle w:val="Footer"/>
      <w:tabs>
        <w:tab w:val="clear" w:pos="8640"/>
        <w:tab w:val="right" w:pos="9360"/>
      </w:tabs>
      <w:spacing w:after="0"/>
      <w:rPr>
        <w:sz w:val="18"/>
      </w:rPr>
    </w:pPr>
    <w:r>
      <w:rPr>
        <w:b/>
        <w:sz w:val="18"/>
      </w:rPr>
      <w:tab/>
    </w:r>
    <w:r>
      <w:rPr>
        <w:b/>
        <w:sz w:val="18"/>
      </w:rPr>
      <w:tab/>
    </w:r>
    <w:r w:rsidR="00DA5B82">
      <w:rPr>
        <w:b/>
        <w:sz w:val="18"/>
      </w:rPr>
      <w:t xml:space="preserve">Page: </w:t>
    </w:r>
    <w:r w:rsidR="00471F67">
      <w:rPr>
        <w:rStyle w:val="PageNumber"/>
        <w:b/>
        <w:sz w:val="18"/>
      </w:rPr>
      <w:fldChar w:fldCharType="begin"/>
    </w:r>
    <w:r w:rsidR="00DA5B82">
      <w:rPr>
        <w:rStyle w:val="PageNumber"/>
        <w:b/>
        <w:sz w:val="18"/>
      </w:rPr>
      <w:instrText xml:space="preserve"> PAGE </w:instrText>
    </w:r>
    <w:r w:rsidR="00471F67">
      <w:rPr>
        <w:rStyle w:val="PageNumber"/>
        <w:b/>
        <w:sz w:val="18"/>
      </w:rPr>
      <w:fldChar w:fldCharType="separate"/>
    </w:r>
    <w:r w:rsidR="00BE093C">
      <w:rPr>
        <w:rStyle w:val="PageNumber"/>
        <w:b/>
        <w:noProof/>
        <w:sz w:val="18"/>
      </w:rPr>
      <w:t>1</w:t>
    </w:r>
    <w:r w:rsidR="00471F67">
      <w:rPr>
        <w:rStyle w:val="PageNumber"/>
        <w:b/>
        <w:sz w:val="18"/>
      </w:rPr>
      <w:fldChar w:fldCharType="end"/>
    </w:r>
    <w:r w:rsidR="00DA5B82">
      <w:rPr>
        <w:rStyle w:val="PageNumber"/>
        <w:b/>
        <w:sz w:val="18"/>
      </w:rPr>
      <w:t>/</w:t>
    </w:r>
    <w:r w:rsidR="00471F67">
      <w:rPr>
        <w:rStyle w:val="PageNumber"/>
        <w:b/>
        <w:sz w:val="18"/>
      </w:rPr>
      <w:fldChar w:fldCharType="begin"/>
    </w:r>
    <w:r w:rsidR="00DA5B82">
      <w:rPr>
        <w:rStyle w:val="PageNumber"/>
        <w:b/>
        <w:sz w:val="18"/>
      </w:rPr>
      <w:instrText xml:space="preserve"> NUMPAGES </w:instrText>
    </w:r>
    <w:r w:rsidR="00471F67">
      <w:rPr>
        <w:rStyle w:val="PageNumber"/>
        <w:b/>
        <w:sz w:val="18"/>
      </w:rPr>
      <w:fldChar w:fldCharType="separate"/>
    </w:r>
    <w:r w:rsidR="00BE093C">
      <w:rPr>
        <w:rStyle w:val="PageNumber"/>
        <w:b/>
        <w:noProof/>
        <w:sz w:val="18"/>
      </w:rPr>
      <w:t>5</w:t>
    </w:r>
    <w:r w:rsidR="00471F67">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CB6" w:rsidRDefault="00D62CB6">
      <w:r>
        <w:separator/>
      </w:r>
    </w:p>
  </w:footnote>
  <w:footnote w:type="continuationSeparator" w:id="0">
    <w:p w:rsidR="00D62CB6" w:rsidRDefault="00D62C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Default="00DA5B82">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B82" w:rsidRPr="00F96227" w:rsidRDefault="00DA5B82" w:rsidP="003531E3">
    <w:pPr>
      <w:tabs>
        <w:tab w:val="right" w:pos="9356"/>
      </w:tabs>
      <w:spacing w:after="0"/>
      <w:rPr>
        <w:rFonts w:cs="Arial"/>
        <w:b/>
        <w:i/>
        <w:color w:val="000000"/>
        <w:sz w:val="28"/>
      </w:rPr>
    </w:pPr>
    <w:r>
      <w:rPr>
        <w:rFonts w:cs="Arial"/>
        <w:sz w:val="20"/>
        <w:lang w:val="en-US"/>
      </w:rPr>
      <w:t>TSG-SA4#</w:t>
    </w:r>
    <w:r w:rsidR="00DE1A6F">
      <w:rPr>
        <w:rFonts w:cs="Arial"/>
        <w:sz w:val="20"/>
        <w:lang w:val="en-US"/>
      </w:rPr>
      <w:t>66</w:t>
    </w:r>
    <w:r w:rsidRPr="0099160C">
      <w:rPr>
        <w:rFonts w:cs="Arial"/>
        <w:sz w:val="20"/>
        <w:lang w:val="en-US"/>
      </w:rPr>
      <w:t xml:space="preserve"> meeting</w:t>
    </w:r>
    <w:r w:rsidRPr="0099160C">
      <w:rPr>
        <w:rFonts w:cs="Arial"/>
        <w:b/>
        <w:i/>
        <w:sz w:val="20"/>
      </w:rPr>
      <w:tab/>
    </w:r>
    <w:r>
      <w:rPr>
        <w:rFonts w:cs="Arial"/>
        <w:b/>
        <w:i/>
        <w:sz w:val="28"/>
        <w:szCs w:val="28"/>
      </w:rPr>
      <w:t xml:space="preserve">Tdoc </w:t>
    </w:r>
    <w:r w:rsidRPr="00F96227">
      <w:rPr>
        <w:rFonts w:cs="Arial"/>
        <w:b/>
        <w:i/>
        <w:color w:val="000000"/>
        <w:sz w:val="28"/>
      </w:rPr>
      <w:t>S</w:t>
    </w:r>
    <w:r w:rsidR="00AF29DA">
      <w:rPr>
        <w:rFonts w:cs="Arial"/>
        <w:b/>
        <w:i/>
        <w:color w:val="000000"/>
        <w:sz w:val="28"/>
      </w:rPr>
      <w:t>4-110832</w:t>
    </w:r>
  </w:p>
  <w:p w:rsidR="00DA5B82" w:rsidRPr="002673CF" w:rsidRDefault="00DE1A6F" w:rsidP="003E05BB">
    <w:pPr>
      <w:tabs>
        <w:tab w:val="right" w:pos="9360"/>
      </w:tabs>
      <w:spacing w:after="0"/>
      <w:rPr>
        <w:rFonts w:cs="Arial"/>
        <w:sz w:val="20"/>
        <w:lang w:val="en-US" w:eastAsia="zh-CN"/>
      </w:rPr>
    </w:pPr>
    <w:r>
      <w:rPr>
        <w:rFonts w:cs="Arial"/>
        <w:sz w:val="20"/>
        <w:lang w:val="en-US" w:eastAsia="zh-CN"/>
      </w:rPr>
      <w:t xml:space="preserve">Nov. 7-11, </w:t>
    </w:r>
    <w:r w:rsidR="001826B5">
      <w:rPr>
        <w:rFonts w:cs="Arial"/>
        <w:sz w:val="20"/>
        <w:lang w:val="en-US" w:eastAsia="zh-CN"/>
      </w:rPr>
      <w:t>2</w:t>
    </w:r>
    <w:r>
      <w:rPr>
        <w:rFonts w:cs="Arial"/>
        <w:sz w:val="20"/>
        <w:lang w:val="en-US" w:eastAsia="zh-CN"/>
      </w:rPr>
      <w:t>011</w:t>
    </w:r>
    <w:r w:rsidR="00DA5B82">
      <w:rPr>
        <w:rFonts w:cs="Arial"/>
        <w:sz w:val="20"/>
        <w:lang w:val="en-US" w:eastAsia="zh-CN"/>
      </w:rPr>
      <w:t xml:space="preserve">, </w:t>
    </w:r>
    <w:r>
      <w:rPr>
        <w:rFonts w:cs="Arial"/>
        <w:sz w:val="20"/>
        <w:lang w:val="en-US" w:eastAsia="zh-CN"/>
      </w:rPr>
      <w:t>Jeju Island, Korea</w:t>
    </w:r>
    <w:r w:rsidR="00DA5B82" w:rsidRPr="002673CF">
      <w:rPr>
        <w:rFonts w:cs="Arial"/>
        <w:color w:val="000000"/>
        <w:sz w:val="20"/>
        <w:lang w:val="en-US" w:eastAsia="zh-CN"/>
      </w:rPr>
      <w:tab/>
    </w:r>
  </w:p>
  <w:p w:rsidR="00DA5B82" w:rsidRDefault="00DA5B82">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62728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nsid w:val="4E043B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footnote w:id="-1"/>
    <w:footnote w:id="0"/>
  </w:footnotePr>
  <w:endnotePr>
    <w:numFmt w:val="decimal"/>
    <w:endnote w:id="-1"/>
    <w:endnote w:id="0"/>
  </w:endnotePr>
  <w:compat>
    <w:useFELayout/>
  </w:compat>
  <w:rsids>
    <w:rsidRoot w:val="00F22B59"/>
    <w:rsid w:val="00000466"/>
    <w:rsid w:val="000015C9"/>
    <w:rsid w:val="00002A13"/>
    <w:rsid w:val="00002AED"/>
    <w:rsid w:val="000037AD"/>
    <w:rsid w:val="000039DA"/>
    <w:rsid w:val="000049D8"/>
    <w:rsid w:val="00006E22"/>
    <w:rsid w:val="0000777C"/>
    <w:rsid w:val="00010E29"/>
    <w:rsid w:val="00010F6E"/>
    <w:rsid w:val="00011FAD"/>
    <w:rsid w:val="0001230D"/>
    <w:rsid w:val="00012C7F"/>
    <w:rsid w:val="00015C14"/>
    <w:rsid w:val="00015D7B"/>
    <w:rsid w:val="000178B0"/>
    <w:rsid w:val="00021B78"/>
    <w:rsid w:val="000224FC"/>
    <w:rsid w:val="00023CD0"/>
    <w:rsid w:val="00025AD2"/>
    <w:rsid w:val="00025D1E"/>
    <w:rsid w:val="00025E34"/>
    <w:rsid w:val="00025ECD"/>
    <w:rsid w:val="00025F55"/>
    <w:rsid w:val="00026020"/>
    <w:rsid w:val="000307F9"/>
    <w:rsid w:val="00030F6E"/>
    <w:rsid w:val="0003169B"/>
    <w:rsid w:val="000328B4"/>
    <w:rsid w:val="00033800"/>
    <w:rsid w:val="00033AB6"/>
    <w:rsid w:val="000348D8"/>
    <w:rsid w:val="00034C3D"/>
    <w:rsid w:val="000352DA"/>
    <w:rsid w:val="00036BB2"/>
    <w:rsid w:val="0003789A"/>
    <w:rsid w:val="00040094"/>
    <w:rsid w:val="000409B2"/>
    <w:rsid w:val="00041BCC"/>
    <w:rsid w:val="000428EB"/>
    <w:rsid w:val="00045AE2"/>
    <w:rsid w:val="0004667C"/>
    <w:rsid w:val="0004730B"/>
    <w:rsid w:val="00050720"/>
    <w:rsid w:val="00050FF0"/>
    <w:rsid w:val="000520DF"/>
    <w:rsid w:val="0005248A"/>
    <w:rsid w:val="000528C8"/>
    <w:rsid w:val="00054807"/>
    <w:rsid w:val="000549AD"/>
    <w:rsid w:val="000565F9"/>
    <w:rsid w:val="000572DB"/>
    <w:rsid w:val="00060AE0"/>
    <w:rsid w:val="0006250B"/>
    <w:rsid w:val="0006464F"/>
    <w:rsid w:val="000655A1"/>
    <w:rsid w:val="00067CA8"/>
    <w:rsid w:val="00071DBE"/>
    <w:rsid w:val="00072CE6"/>
    <w:rsid w:val="000739B5"/>
    <w:rsid w:val="000751BC"/>
    <w:rsid w:val="000758D6"/>
    <w:rsid w:val="00076B3D"/>
    <w:rsid w:val="000778D6"/>
    <w:rsid w:val="000807DB"/>
    <w:rsid w:val="000858D8"/>
    <w:rsid w:val="00087018"/>
    <w:rsid w:val="00087CD7"/>
    <w:rsid w:val="00087DA9"/>
    <w:rsid w:val="00087E35"/>
    <w:rsid w:val="00091F2B"/>
    <w:rsid w:val="00093B5D"/>
    <w:rsid w:val="00096934"/>
    <w:rsid w:val="00097D85"/>
    <w:rsid w:val="000A296C"/>
    <w:rsid w:val="000A3045"/>
    <w:rsid w:val="000A54CA"/>
    <w:rsid w:val="000A576A"/>
    <w:rsid w:val="000A5A0F"/>
    <w:rsid w:val="000A677F"/>
    <w:rsid w:val="000A7876"/>
    <w:rsid w:val="000B269A"/>
    <w:rsid w:val="000B27EC"/>
    <w:rsid w:val="000B281F"/>
    <w:rsid w:val="000B324D"/>
    <w:rsid w:val="000B5E95"/>
    <w:rsid w:val="000B6389"/>
    <w:rsid w:val="000B71CD"/>
    <w:rsid w:val="000B7457"/>
    <w:rsid w:val="000C04E9"/>
    <w:rsid w:val="000C2A29"/>
    <w:rsid w:val="000C2ECF"/>
    <w:rsid w:val="000C2F2E"/>
    <w:rsid w:val="000C707C"/>
    <w:rsid w:val="000C713D"/>
    <w:rsid w:val="000C793D"/>
    <w:rsid w:val="000D14F2"/>
    <w:rsid w:val="000D2278"/>
    <w:rsid w:val="000D2963"/>
    <w:rsid w:val="000D48EB"/>
    <w:rsid w:val="000D49A7"/>
    <w:rsid w:val="000D660D"/>
    <w:rsid w:val="000D697C"/>
    <w:rsid w:val="000D7D11"/>
    <w:rsid w:val="000D7F7E"/>
    <w:rsid w:val="000E206D"/>
    <w:rsid w:val="000E4947"/>
    <w:rsid w:val="000E6C6E"/>
    <w:rsid w:val="000E76FE"/>
    <w:rsid w:val="000F194F"/>
    <w:rsid w:val="000F2168"/>
    <w:rsid w:val="000F3587"/>
    <w:rsid w:val="000F3C59"/>
    <w:rsid w:val="000F3C67"/>
    <w:rsid w:val="000F441B"/>
    <w:rsid w:val="000F5A22"/>
    <w:rsid w:val="000F6208"/>
    <w:rsid w:val="000F651D"/>
    <w:rsid w:val="000F7A5A"/>
    <w:rsid w:val="001000AC"/>
    <w:rsid w:val="0010058B"/>
    <w:rsid w:val="001024FA"/>
    <w:rsid w:val="00102578"/>
    <w:rsid w:val="00103FC0"/>
    <w:rsid w:val="001046CC"/>
    <w:rsid w:val="00105D64"/>
    <w:rsid w:val="00105FFE"/>
    <w:rsid w:val="00106D44"/>
    <w:rsid w:val="00110826"/>
    <w:rsid w:val="0011154F"/>
    <w:rsid w:val="0011369D"/>
    <w:rsid w:val="00115C9B"/>
    <w:rsid w:val="001207AC"/>
    <w:rsid w:val="001213F3"/>
    <w:rsid w:val="00123715"/>
    <w:rsid w:val="00123EDC"/>
    <w:rsid w:val="0012499F"/>
    <w:rsid w:val="0013052A"/>
    <w:rsid w:val="00130F21"/>
    <w:rsid w:val="001327F4"/>
    <w:rsid w:val="00132F64"/>
    <w:rsid w:val="00134021"/>
    <w:rsid w:val="0013464B"/>
    <w:rsid w:val="001355BA"/>
    <w:rsid w:val="0013722E"/>
    <w:rsid w:val="00140CC7"/>
    <w:rsid w:val="001424F9"/>
    <w:rsid w:val="00142743"/>
    <w:rsid w:val="00143465"/>
    <w:rsid w:val="00144A94"/>
    <w:rsid w:val="00145A56"/>
    <w:rsid w:val="001473CB"/>
    <w:rsid w:val="001505A8"/>
    <w:rsid w:val="00151F5B"/>
    <w:rsid w:val="001523B4"/>
    <w:rsid w:val="00152896"/>
    <w:rsid w:val="00153499"/>
    <w:rsid w:val="00154627"/>
    <w:rsid w:val="0015530F"/>
    <w:rsid w:val="00155F16"/>
    <w:rsid w:val="00156777"/>
    <w:rsid w:val="0015788F"/>
    <w:rsid w:val="00157D5A"/>
    <w:rsid w:val="0016098D"/>
    <w:rsid w:val="0016132A"/>
    <w:rsid w:val="001630EB"/>
    <w:rsid w:val="001630F1"/>
    <w:rsid w:val="00163819"/>
    <w:rsid w:val="00165C16"/>
    <w:rsid w:val="001665E6"/>
    <w:rsid w:val="00166F01"/>
    <w:rsid w:val="00167E3D"/>
    <w:rsid w:val="00170E1E"/>
    <w:rsid w:val="00173288"/>
    <w:rsid w:val="00175507"/>
    <w:rsid w:val="00177C17"/>
    <w:rsid w:val="00180626"/>
    <w:rsid w:val="00180BA8"/>
    <w:rsid w:val="00181E97"/>
    <w:rsid w:val="001826B5"/>
    <w:rsid w:val="001828CD"/>
    <w:rsid w:val="00182AE7"/>
    <w:rsid w:val="001831D3"/>
    <w:rsid w:val="0018494F"/>
    <w:rsid w:val="00186252"/>
    <w:rsid w:val="00190DEC"/>
    <w:rsid w:val="001919DC"/>
    <w:rsid w:val="00193F4A"/>
    <w:rsid w:val="00193FEE"/>
    <w:rsid w:val="00194F89"/>
    <w:rsid w:val="0019741C"/>
    <w:rsid w:val="001A0579"/>
    <w:rsid w:val="001A1A64"/>
    <w:rsid w:val="001A24B2"/>
    <w:rsid w:val="001A2684"/>
    <w:rsid w:val="001A2A52"/>
    <w:rsid w:val="001A3D47"/>
    <w:rsid w:val="001A46E7"/>
    <w:rsid w:val="001A69B5"/>
    <w:rsid w:val="001A79A7"/>
    <w:rsid w:val="001B0B42"/>
    <w:rsid w:val="001B1457"/>
    <w:rsid w:val="001B26AD"/>
    <w:rsid w:val="001B33B9"/>
    <w:rsid w:val="001B7C81"/>
    <w:rsid w:val="001C052B"/>
    <w:rsid w:val="001C09AE"/>
    <w:rsid w:val="001C2D8C"/>
    <w:rsid w:val="001C3FF3"/>
    <w:rsid w:val="001C4470"/>
    <w:rsid w:val="001C4831"/>
    <w:rsid w:val="001C4A5C"/>
    <w:rsid w:val="001C5CE7"/>
    <w:rsid w:val="001C5FDC"/>
    <w:rsid w:val="001C62BE"/>
    <w:rsid w:val="001C7901"/>
    <w:rsid w:val="001D0EDD"/>
    <w:rsid w:val="001D1204"/>
    <w:rsid w:val="001D623A"/>
    <w:rsid w:val="001D659E"/>
    <w:rsid w:val="001D6757"/>
    <w:rsid w:val="001E20BF"/>
    <w:rsid w:val="001F4D2E"/>
    <w:rsid w:val="001F50BA"/>
    <w:rsid w:val="001F6EEB"/>
    <w:rsid w:val="002005E6"/>
    <w:rsid w:val="0020396D"/>
    <w:rsid w:val="00204A8E"/>
    <w:rsid w:val="00204B74"/>
    <w:rsid w:val="0020526D"/>
    <w:rsid w:val="002057B1"/>
    <w:rsid w:val="00211531"/>
    <w:rsid w:val="002121AC"/>
    <w:rsid w:val="002129A6"/>
    <w:rsid w:val="002134DF"/>
    <w:rsid w:val="00214B10"/>
    <w:rsid w:val="00220008"/>
    <w:rsid w:val="00220477"/>
    <w:rsid w:val="00220632"/>
    <w:rsid w:val="00221008"/>
    <w:rsid w:val="00222531"/>
    <w:rsid w:val="002234EF"/>
    <w:rsid w:val="00223D47"/>
    <w:rsid w:val="00226BA0"/>
    <w:rsid w:val="00232540"/>
    <w:rsid w:val="002331EA"/>
    <w:rsid w:val="002332A7"/>
    <w:rsid w:val="00233357"/>
    <w:rsid w:val="002344A7"/>
    <w:rsid w:val="002369EC"/>
    <w:rsid w:val="00237FD8"/>
    <w:rsid w:val="002404D2"/>
    <w:rsid w:val="0024151C"/>
    <w:rsid w:val="00241C2A"/>
    <w:rsid w:val="00242AE8"/>
    <w:rsid w:val="00243682"/>
    <w:rsid w:val="00243C1A"/>
    <w:rsid w:val="002446CB"/>
    <w:rsid w:val="002458C4"/>
    <w:rsid w:val="00247C93"/>
    <w:rsid w:val="00250E52"/>
    <w:rsid w:val="002514A3"/>
    <w:rsid w:val="002515DF"/>
    <w:rsid w:val="002531A3"/>
    <w:rsid w:val="00253449"/>
    <w:rsid w:val="00253829"/>
    <w:rsid w:val="00257E01"/>
    <w:rsid w:val="00257FC7"/>
    <w:rsid w:val="00260968"/>
    <w:rsid w:val="00260E04"/>
    <w:rsid w:val="00262DD8"/>
    <w:rsid w:val="0026355C"/>
    <w:rsid w:val="00265E26"/>
    <w:rsid w:val="002673CF"/>
    <w:rsid w:val="00272ADA"/>
    <w:rsid w:val="00273B23"/>
    <w:rsid w:val="00273E27"/>
    <w:rsid w:val="00276E3C"/>
    <w:rsid w:val="00277833"/>
    <w:rsid w:val="002808C0"/>
    <w:rsid w:val="002817F7"/>
    <w:rsid w:val="00281D59"/>
    <w:rsid w:val="00282146"/>
    <w:rsid w:val="00282F44"/>
    <w:rsid w:val="00283331"/>
    <w:rsid w:val="00284FA8"/>
    <w:rsid w:val="00286028"/>
    <w:rsid w:val="002860AF"/>
    <w:rsid w:val="00293C32"/>
    <w:rsid w:val="002941AE"/>
    <w:rsid w:val="00297586"/>
    <w:rsid w:val="00297A84"/>
    <w:rsid w:val="00297D7B"/>
    <w:rsid w:val="002A0905"/>
    <w:rsid w:val="002A28A6"/>
    <w:rsid w:val="002A2C9E"/>
    <w:rsid w:val="002A30A8"/>
    <w:rsid w:val="002A35AB"/>
    <w:rsid w:val="002A423B"/>
    <w:rsid w:val="002A50DE"/>
    <w:rsid w:val="002A560E"/>
    <w:rsid w:val="002A5BA9"/>
    <w:rsid w:val="002A6C05"/>
    <w:rsid w:val="002A7813"/>
    <w:rsid w:val="002B011C"/>
    <w:rsid w:val="002B2F2F"/>
    <w:rsid w:val="002B4CDB"/>
    <w:rsid w:val="002B6BD3"/>
    <w:rsid w:val="002B7831"/>
    <w:rsid w:val="002B7932"/>
    <w:rsid w:val="002B7B45"/>
    <w:rsid w:val="002B7D45"/>
    <w:rsid w:val="002C0785"/>
    <w:rsid w:val="002C1B97"/>
    <w:rsid w:val="002C1E8E"/>
    <w:rsid w:val="002C2BAF"/>
    <w:rsid w:val="002C5963"/>
    <w:rsid w:val="002C5CF6"/>
    <w:rsid w:val="002C623D"/>
    <w:rsid w:val="002C7921"/>
    <w:rsid w:val="002C7CC3"/>
    <w:rsid w:val="002C7D6A"/>
    <w:rsid w:val="002D02E7"/>
    <w:rsid w:val="002D0A98"/>
    <w:rsid w:val="002D0ECE"/>
    <w:rsid w:val="002D10DF"/>
    <w:rsid w:val="002D117E"/>
    <w:rsid w:val="002D4CCF"/>
    <w:rsid w:val="002D501F"/>
    <w:rsid w:val="002D5A61"/>
    <w:rsid w:val="002E2352"/>
    <w:rsid w:val="002E4212"/>
    <w:rsid w:val="002E4F56"/>
    <w:rsid w:val="002E76CD"/>
    <w:rsid w:val="002F2C15"/>
    <w:rsid w:val="002F34B7"/>
    <w:rsid w:val="002F360B"/>
    <w:rsid w:val="002F39AE"/>
    <w:rsid w:val="002F4619"/>
    <w:rsid w:val="002F4EED"/>
    <w:rsid w:val="002F50C5"/>
    <w:rsid w:val="002F572B"/>
    <w:rsid w:val="002F6CE0"/>
    <w:rsid w:val="002F7737"/>
    <w:rsid w:val="00302245"/>
    <w:rsid w:val="0030509B"/>
    <w:rsid w:val="00306BFB"/>
    <w:rsid w:val="00307B78"/>
    <w:rsid w:val="00310C8D"/>
    <w:rsid w:val="00314D25"/>
    <w:rsid w:val="0031585D"/>
    <w:rsid w:val="00315C39"/>
    <w:rsid w:val="00315D7E"/>
    <w:rsid w:val="00323DBC"/>
    <w:rsid w:val="00324D79"/>
    <w:rsid w:val="00330F3B"/>
    <w:rsid w:val="00334A3F"/>
    <w:rsid w:val="003357F0"/>
    <w:rsid w:val="00337DA8"/>
    <w:rsid w:val="00340935"/>
    <w:rsid w:val="003423B2"/>
    <w:rsid w:val="003424EF"/>
    <w:rsid w:val="003433EE"/>
    <w:rsid w:val="0034460D"/>
    <w:rsid w:val="0034467E"/>
    <w:rsid w:val="003462B2"/>
    <w:rsid w:val="00346E2D"/>
    <w:rsid w:val="003508CB"/>
    <w:rsid w:val="00351677"/>
    <w:rsid w:val="00352339"/>
    <w:rsid w:val="00352480"/>
    <w:rsid w:val="00352CB0"/>
    <w:rsid w:val="003531E3"/>
    <w:rsid w:val="00353797"/>
    <w:rsid w:val="00354AF1"/>
    <w:rsid w:val="003559B3"/>
    <w:rsid w:val="00356380"/>
    <w:rsid w:val="003621BE"/>
    <w:rsid w:val="003641E2"/>
    <w:rsid w:val="0036422F"/>
    <w:rsid w:val="00364495"/>
    <w:rsid w:val="003652E5"/>
    <w:rsid w:val="00366BB9"/>
    <w:rsid w:val="00370E6F"/>
    <w:rsid w:val="003811AC"/>
    <w:rsid w:val="00382EAD"/>
    <w:rsid w:val="00384167"/>
    <w:rsid w:val="00385585"/>
    <w:rsid w:val="003870A6"/>
    <w:rsid w:val="00387576"/>
    <w:rsid w:val="00390066"/>
    <w:rsid w:val="003908C6"/>
    <w:rsid w:val="0039280E"/>
    <w:rsid w:val="00392B44"/>
    <w:rsid w:val="0039350F"/>
    <w:rsid w:val="00394884"/>
    <w:rsid w:val="00395655"/>
    <w:rsid w:val="003A241D"/>
    <w:rsid w:val="003A388E"/>
    <w:rsid w:val="003A6E6B"/>
    <w:rsid w:val="003A6F66"/>
    <w:rsid w:val="003A7886"/>
    <w:rsid w:val="003A7CA8"/>
    <w:rsid w:val="003B01B5"/>
    <w:rsid w:val="003B022E"/>
    <w:rsid w:val="003B1523"/>
    <w:rsid w:val="003B3CA9"/>
    <w:rsid w:val="003B42FF"/>
    <w:rsid w:val="003B4A4F"/>
    <w:rsid w:val="003B4CE8"/>
    <w:rsid w:val="003B5779"/>
    <w:rsid w:val="003B6DAA"/>
    <w:rsid w:val="003C0723"/>
    <w:rsid w:val="003C10BA"/>
    <w:rsid w:val="003C1749"/>
    <w:rsid w:val="003C1A0B"/>
    <w:rsid w:val="003C31A8"/>
    <w:rsid w:val="003D058A"/>
    <w:rsid w:val="003D0779"/>
    <w:rsid w:val="003D13DB"/>
    <w:rsid w:val="003D1787"/>
    <w:rsid w:val="003D3073"/>
    <w:rsid w:val="003D3EC0"/>
    <w:rsid w:val="003D5354"/>
    <w:rsid w:val="003D567A"/>
    <w:rsid w:val="003D7D7C"/>
    <w:rsid w:val="003E037D"/>
    <w:rsid w:val="003E05BB"/>
    <w:rsid w:val="003E117A"/>
    <w:rsid w:val="003E28F5"/>
    <w:rsid w:val="003E3233"/>
    <w:rsid w:val="003E50A5"/>
    <w:rsid w:val="003E55CD"/>
    <w:rsid w:val="003F05EE"/>
    <w:rsid w:val="003F183C"/>
    <w:rsid w:val="003F1DE7"/>
    <w:rsid w:val="003F22FE"/>
    <w:rsid w:val="003F3852"/>
    <w:rsid w:val="003F40D2"/>
    <w:rsid w:val="003F4A9C"/>
    <w:rsid w:val="003F55CD"/>
    <w:rsid w:val="003F607B"/>
    <w:rsid w:val="003F6841"/>
    <w:rsid w:val="003F6CE8"/>
    <w:rsid w:val="003F6EA8"/>
    <w:rsid w:val="0040069D"/>
    <w:rsid w:val="0040090A"/>
    <w:rsid w:val="00402CBB"/>
    <w:rsid w:val="0040374C"/>
    <w:rsid w:val="00403F89"/>
    <w:rsid w:val="00405C82"/>
    <w:rsid w:val="00405E8D"/>
    <w:rsid w:val="0040673E"/>
    <w:rsid w:val="004126B5"/>
    <w:rsid w:val="00412ACA"/>
    <w:rsid w:val="004131FF"/>
    <w:rsid w:val="00413FA9"/>
    <w:rsid w:val="00414319"/>
    <w:rsid w:val="004239D7"/>
    <w:rsid w:val="0042510B"/>
    <w:rsid w:val="004270BD"/>
    <w:rsid w:val="00430DB6"/>
    <w:rsid w:val="00432D71"/>
    <w:rsid w:val="004349FB"/>
    <w:rsid w:val="00435C5F"/>
    <w:rsid w:val="00440209"/>
    <w:rsid w:val="00440B06"/>
    <w:rsid w:val="004420EE"/>
    <w:rsid w:val="0044412A"/>
    <w:rsid w:val="00444B7D"/>
    <w:rsid w:val="00445F10"/>
    <w:rsid w:val="00450451"/>
    <w:rsid w:val="00452F09"/>
    <w:rsid w:val="004531E8"/>
    <w:rsid w:val="00460F4F"/>
    <w:rsid w:val="0046119A"/>
    <w:rsid w:val="00462268"/>
    <w:rsid w:val="0046231A"/>
    <w:rsid w:val="00462766"/>
    <w:rsid w:val="00462C19"/>
    <w:rsid w:val="0046529E"/>
    <w:rsid w:val="00466313"/>
    <w:rsid w:val="00466A25"/>
    <w:rsid w:val="00466D2C"/>
    <w:rsid w:val="00471F67"/>
    <w:rsid w:val="00473159"/>
    <w:rsid w:val="004759BC"/>
    <w:rsid w:val="00477040"/>
    <w:rsid w:val="00480663"/>
    <w:rsid w:val="00480FAB"/>
    <w:rsid w:val="004812D4"/>
    <w:rsid w:val="004828CC"/>
    <w:rsid w:val="00482A58"/>
    <w:rsid w:val="00483A5C"/>
    <w:rsid w:val="00486210"/>
    <w:rsid w:val="0048660C"/>
    <w:rsid w:val="00486880"/>
    <w:rsid w:val="004874F1"/>
    <w:rsid w:val="004900B3"/>
    <w:rsid w:val="00491215"/>
    <w:rsid w:val="00491261"/>
    <w:rsid w:val="004951CD"/>
    <w:rsid w:val="004958FA"/>
    <w:rsid w:val="00497B1E"/>
    <w:rsid w:val="004A0729"/>
    <w:rsid w:val="004A1279"/>
    <w:rsid w:val="004A3D07"/>
    <w:rsid w:val="004A4AAB"/>
    <w:rsid w:val="004A622D"/>
    <w:rsid w:val="004A6B3D"/>
    <w:rsid w:val="004A6D14"/>
    <w:rsid w:val="004A7F1A"/>
    <w:rsid w:val="004B0E9B"/>
    <w:rsid w:val="004B1AB0"/>
    <w:rsid w:val="004B5B57"/>
    <w:rsid w:val="004B71A7"/>
    <w:rsid w:val="004C023D"/>
    <w:rsid w:val="004C1594"/>
    <w:rsid w:val="004C4487"/>
    <w:rsid w:val="004C7B7C"/>
    <w:rsid w:val="004C7F66"/>
    <w:rsid w:val="004D0A92"/>
    <w:rsid w:val="004D3580"/>
    <w:rsid w:val="004D36D7"/>
    <w:rsid w:val="004D4763"/>
    <w:rsid w:val="004D5764"/>
    <w:rsid w:val="004D682E"/>
    <w:rsid w:val="004D6B59"/>
    <w:rsid w:val="004D6BDB"/>
    <w:rsid w:val="004D793A"/>
    <w:rsid w:val="004E0C32"/>
    <w:rsid w:val="004E1636"/>
    <w:rsid w:val="004E1757"/>
    <w:rsid w:val="004E39A0"/>
    <w:rsid w:val="004E5663"/>
    <w:rsid w:val="004E6E02"/>
    <w:rsid w:val="004F04CB"/>
    <w:rsid w:val="004F2E45"/>
    <w:rsid w:val="004F3ED7"/>
    <w:rsid w:val="004F6509"/>
    <w:rsid w:val="004F71AC"/>
    <w:rsid w:val="00500007"/>
    <w:rsid w:val="00500C49"/>
    <w:rsid w:val="005024A6"/>
    <w:rsid w:val="00505683"/>
    <w:rsid w:val="00506E8A"/>
    <w:rsid w:val="00507CBF"/>
    <w:rsid w:val="0051247A"/>
    <w:rsid w:val="005127D4"/>
    <w:rsid w:val="00512BEE"/>
    <w:rsid w:val="0051392F"/>
    <w:rsid w:val="00515C1D"/>
    <w:rsid w:val="00516468"/>
    <w:rsid w:val="00516F28"/>
    <w:rsid w:val="00517742"/>
    <w:rsid w:val="0051783E"/>
    <w:rsid w:val="00517B5F"/>
    <w:rsid w:val="00517D3C"/>
    <w:rsid w:val="005219D8"/>
    <w:rsid w:val="00523059"/>
    <w:rsid w:val="00523CA9"/>
    <w:rsid w:val="00523CD7"/>
    <w:rsid w:val="0052585A"/>
    <w:rsid w:val="00526CA1"/>
    <w:rsid w:val="00527412"/>
    <w:rsid w:val="00530137"/>
    <w:rsid w:val="00531BFA"/>
    <w:rsid w:val="00532DC0"/>
    <w:rsid w:val="00533165"/>
    <w:rsid w:val="005360D6"/>
    <w:rsid w:val="00536823"/>
    <w:rsid w:val="00540914"/>
    <w:rsid w:val="00542D48"/>
    <w:rsid w:val="00543A06"/>
    <w:rsid w:val="00543F50"/>
    <w:rsid w:val="005448DF"/>
    <w:rsid w:val="005454E1"/>
    <w:rsid w:val="00547381"/>
    <w:rsid w:val="00551D8C"/>
    <w:rsid w:val="00552CBB"/>
    <w:rsid w:val="005539EA"/>
    <w:rsid w:val="005543D7"/>
    <w:rsid w:val="0055510E"/>
    <w:rsid w:val="00556705"/>
    <w:rsid w:val="00556DAE"/>
    <w:rsid w:val="0055768D"/>
    <w:rsid w:val="00557E36"/>
    <w:rsid w:val="00560489"/>
    <w:rsid w:val="005607C4"/>
    <w:rsid w:val="005614EC"/>
    <w:rsid w:val="00562BF6"/>
    <w:rsid w:val="00562C7D"/>
    <w:rsid w:val="00565D2F"/>
    <w:rsid w:val="00565EBC"/>
    <w:rsid w:val="005663FE"/>
    <w:rsid w:val="005676E0"/>
    <w:rsid w:val="00570FDF"/>
    <w:rsid w:val="00571ED2"/>
    <w:rsid w:val="005725B0"/>
    <w:rsid w:val="00572C3C"/>
    <w:rsid w:val="0057393B"/>
    <w:rsid w:val="005778A7"/>
    <w:rsid w:val="00580C59"/>
    <w:rsid w:val="00581A04"/>
    <w:rsid w:val="005820D3"/>
    <w:rsid w:val="0058363A"/>
    <w:rsid w:val="00584B7F"/>
    <w:rsid w:val="00584C78"/>
    <w:rsid w:val="00585661"/>
    <w:rsid w:val="00585828"/>
    <w:rsid w:val="00585AA8"/>
    <w:rsid w:val="0058640B"/>
    <w:rsid w:val="00590E58"/>
    <w:rsid w:val="00593F4A"/>
    <w:rsid w:val="005956EE"/>
    <w:rsid w:val="00595B34"/>
    <w:rsid w:val="00595E71"/>
    <w:rsid w:val="005975C4"/>
    <w:rsid w:val="005A1A39"/>
    <w:rsid w:val="005A204F"/>
    <w:rsid w:val="005A2348"/>
    <w:rsid w:val="005A2C1C"/>
    <w:rsid w:val="005A2ED9"/>
    <w:rsid w:val="005A39AF"/>
    <w:rsid w:val="005A4178"/>
    <w:rsid w:val="005A5507"/>
    <w:rsid w:val="005A6983"/>
    <w:rsid w:val="005A6D14"/>
    <w:rsid w:val="005A7449"/>
    <w:rsid w:val="005B1DC7"/>
    <w:rsid w:val="005B2227"/>
    <w:rsid w:val="005B271A"/>
    <w:rsid w:val="005B3241"/>
    <w:rsid w:val="005B5938"/>
    <w:rsid w:val="005B61BB"/>
    <w:rsid w:val="005B729F"/>
    <w:rsid w:val="005C2B5A"/>
    <w:rsid w:val="005C6174"/>
    <w:rsid w:val="005C6C6A"/>
    <w:rsid w:val="005C7443"/>
    <w:rsid w:val="005D2D49"/>
    <w:rsid w:val="005D3031"/>
    <w:rsid w:val="005D6001"/>
    <w:rsid w:val="005D6758"/>
    <w:rsid w:val="005E1478"/>
    <w:rsid w:val="005E19E6"/>
    <w:rsid w:val="005E4C33"/>
    <w:rsid w:val="005F0BF8"/>
    <w:rsid w:val="005F3C60"/>
    <w:rsid w:val="005F7784"/>
    <w:rsid w:val="006009DF"/>
    <w:rsid w:val="00601D41"/>
    <w:rsid w:val="00602D0A"/>
    <w:rsid w:val="00602DF3"/>
    <w:rsid w:val="00603703"/>
    <w:rsid w:val="006049DA"/>
    <w:rsid w:val="0060546D"/>
    <w:rsid w:val="0060598E"/>
    <w:rsid w:val="006070EE"/>
    <w:rsid w:val="00607231"/>
    <w:rsid w:val="00611D68"/>
    <w:rsid w:val="00616F47"/>
    <w:rsid w:val="0061748C"/>
    <w:rsid w:val="00617694"/>
    <w:rsid w:val="00617F50"/>
    <w:rsid w:val="00620558"/>
    <w:rsid w:val="006216DC"/>
    <w:rsid w:val="0062221F"/>
    <w:rsid w:val="00623737"/>
    <w:rsid w:val="00626AF5"/>
    <w:rsid w:val="00627153"/>
    <w:rsid w:val="006276AD"/>
    <w:rsid w:val="00630470"/>
    <w:rsid w:val="0063056F"/>
    <w:rsid w:val="00630C14"/>
    <w:rsid w:val="00631F85"/>
    <w:rsid w:val="00632051"/>
    <w:rsid w:val="00634246"/>
    <w:rsid w:val="00634F01"/>
    <w:rsid w:val="00635E7F"/>
    <w:rsid w:val="00636530"/>
    <w:rsid w:val="00637316"/>
    <w:rsid w:val="00640387"/>
    <w:rsid w:val="00642F7A"/>
    <w:rsid w:val="00645794"/>
    <w:rsid w:val="00650894"/>
    <w:rsid w:val="00652021"/>
    <w:rsid w:val="00652FDC"/>
    <w:rsid w:val="00653FC5"/>
    <w:rsid w:val="00655D90"/>
    <w:rsid w:val="006562B1"/>
    <w:rsid w:val="006565A0"/>
    <w:rsid w:val="00656B07"/>
    <w:rsid w:val="00656DB4"/>
    <w:rsid w:val="006615F1"/>
    <w:rsid w:val="00664B4B"/>
    <w:rsid w:val="006655F2"/>
    <w:rsid w:val="00666152"/>
    <w:rsid w:val="006672DE"/>
    <w:rsid w:val="006676EE"/>
    <w:rsid w:val="006679C2"/>
    <w:rsid w:val="00667FB4"/>
    <w:rsid w:val="00670246"/>
    <w:rsid w:val="00672A73"/>
    <w:rsid w:val="0067388C"/>
    <w:rsid w:val="00675A05"/>
    <w:rsid w:val="0067615D"/>
    <w:rsid w:val="00676F12"/>
    <w:rsid w:val="00681895"/>
    <w:rsid w:val="00682082"/>
    <w:rsid w:val="006843B4"/>
    <w:rsid w:val="006846FD"/>
    <w:rsid w:val="00686C8F"/>
    <w:rsid w:val="0068711A"/>
    <w:rsid w:val="00687179"/>
    <w:rsid w:val="0069117B"/>
    <w:rsid w:val="00692B2D"/>
    <w:rsid w:val="00693D86"/>
    <w:rsid w:val="0069450F"/>
    <w:rsid w:val="0069517D"/>
    <w:rsid w:val="006964D3"/>
    <w:rsid w:val="006A0C50"/>
    <w:rsid w:val="006A114C"/>
    <w:rsid w:val="006A1FF8"/>
    <w:rsid w:val="006A25F1"/>
    <w:rsid w:val="006A3888"/>
    <w:rsid w:val="006A5CBB"/>
    <w:rsid w:val="006A6972"/>
    <w:rsid w:val="006B0D62"/>
    <w:rsid w:val="006B2B2B"/>
    <w:rsid w:val="006B333B"/>
    <w:rsid w:val="006B4602"/>
    <w:rsid w:val="006B5F59"/>
    <w:rsid w:val="006B7324"/>
    <w:rsid w:val="006C14E2"/>
    <w:rsid w:val="006C179E"/>
    <w:rsid w:val="006C27E1"/>
    <w:rsid w:val="006C2AB1"/>
    <w:rsid w:val="006C5638"/>
    <w:rsid w:val="006C6054"/>
    <w:rsid w:val="006D1238"/>
    <w:rsid w:val="006D1665"/>
    <w:rsid w:val="006D33D7"/>
    <w:rsid w:val="006D35D4"/>
    <w:rsid w:val="006D46ED"/>
    <w:rsid w:val="006D4B39"/>
    <w:rsid w:val="006D6748"/>
    <w:rsid w:val="006E07DA"/>
    <w:rsid w:val="006E110E"/>
    <w:rsid w:val="006E22D6"/>
    <w:rsid w:val="006E24F1"/>
    <w:rsid w:val="006E351B"/>
    <w:rsid w:val="006E4E13"/>
    <w:rsid w:val="006E5315"/>
    <w:rsid w:val="006E629E"/>
    <w:rsid w:val="006E79EC"/>
    <w:rsid w:val="006F0D19"/>
    <w:rsid w:val="006F10CE"/>
    <w:rsid w:val="006F2CAD"/>
    <w:rsid w:val="006F48BF"/>
    <w:rsid w:val="006F528D"/>
    <w:rsid w:val="006F633E"/>
    <w:rsid w:val="006F6FB5"/>
    <w:rsid w:val="00701171"/>
    <w:rsid w:val="00701365"/>
    <w:rsid w:val="0070141D"/>
    <w:rsid w:val="007023D1"/>
    <w:rsid w:val="00703989"/>
    <w:rsid w:val="00705161"/>
    <w:rsid w:val="00705544"/>
    <w:rsid w:val="0070555C"/>
    <w:rsid w:val="00706055"/>
    <w:rsid w:val="0070613C"/>
    <w:rsid w:val="00706D02"/>
    <w:rsid w:val="00707672"/>
    <w:rsid w:val="00707838"/>
    <w:rsid w:val="00710CF9"/>
    <w:rsid w:val="00711274"/>
    <w:rsid w:val="00712E53"/>
    <w:rsid w:val="00713EE2"/>
    <w:rsid w:val="007152E3"/>
    <w:rsid w:val="00715A9C"/>
    <w:rsid w:val="00716234"/>
    <w:rsid w:val="0071786D"/>
    <w:rsid w:val="00721DEF"/>
    <w:rsid w:val="00724006"/>
    <w:rsid w:val="0072481E"/>
    <w:rsid w:val="00724BE6"/>
    <w:rsid w:val="00725339"/>
    <w:rsid w:val="007258E2"/>
    <w:rsid w:val="00725B4C"/>
    <w:rsid w:val="00727C1F"/>
    <w:rsid w:val="007311E5"/>
    <w:rsid w:val="0073157D"/>
    <w:rsid w:val="00731888"/>
    <w:rsid w:val="00732DCA"/>
    <w:rsid w:val="0073656A"/>
    <w:rsid w:val="00742F33"/>
    <w:rsid w:val="00743954"/>
    <w:rsid w:val="00745589"/>
    <w:rsid w:val="00746B67"/>
    <w:rsid w:val="00750A07"/>
    <w:rsid w:val="0075198F"/>
    <w:rsid w:val="00751FA9"/>
    <w:rsid w:val="00754154"/>
    <w:rsid w:val="007550AE"/>
    <w:rsid w:val="00755702"/>
    <w:rsid w:val="00755BCF"/>
    <w:rsid w:val="00756951"/>
    <w:rsid w:val="00760A0D"/>
    <w:rsid w:val="0076115C"/>
    <w:rsid w:val="007636E8"/>
    <w:rsid w:val="00763739"/>
    <w:rsid w:val="00764140"/>
    <w:rsid w:val="00765FBB"/>
    <w:rsid w:val="0076785C"/>
    <w:rsid w:val="00772009"/>
    <w:rsid w:val="0077240F"/>
    <w:rsid w:val="0077393F"/>
    <w:rsid w:val="00775421"/>
    <w:rsid w:val="00775994"/>
    <w:rsid w:val="00780124"/>
    <w:rsid w:val="007829B9"/>
    <w:rsid w:val="007837EF"/>
    <w:rsid w:val="00784677"/>
    <w:rsid w:val="00786239"/>
    <w:rsid w:val="007873ED"/>
    <w:rsid w:val="007875B5"/>
    <w:rsid w:val="00790D5A"/>
    <w:rsid w:val="0079163A"/>
    <w:rsid w:val="00791EAC"/>
    <w:rsid w:val="00795249"/>
    <w:rsid w:val="007953E6"/>
    <w:rsid w:val="007957C6"/>
    <w:rsid w:val="007959C1"/>
    <w:rsid w:val="007961CC"/>
    <w:rsid w:val="00797500"/>
    <w:rsid w:val="00797EAD"/>
    <w:rsid w:val="007A0C72"/>
    <w:rsid w:val="007A10AD"/>
    <w:rsid w:val="007A1DF8"/>
    <w:rsid w:val="007A29E0"/>
    <w:rsid w:val="007A4057"/>
    <w:rsid w:val="007A60C7"/>
    <w:rsid w:val="007B233B"/>
    <w:rsid w:val="007B2642"/>
    <w:rsid w:val="007B2E1F"/>
    <w:rsid w:val="007B4334"/>
    <w:rsid w:val="007B4483"/>
    <w:rsid w:val="007B4E98"/>
    <w:rsid w:val="007B76D6"/>
    <w:rsid w:val="007B7B1B"/>
    <w:rsid w:val="007C0BB9"/>
    <w:rsid w:val="007C0C01"/>
    <w:rsid w:val="007C45BA"/>
    <w:rsid w:val="007C575D"/>
    <w:rsid w:val="007C64ED"/>
    <w:rsid w:val="007C6627"/>
    <w:rsid w:val="007C6EA4"/>
    <w:rsid w:val="007C76FF"/>
    <w:rsid w:val="007D07A4"/>
    <w:rsid w:val="007D10DE"/>
    <w:rsid w:val="007D272F"/>
    <w:rsid w:val="007D2A1B"/>
    <w:rsid w:val="007D3505"/>
    <w:rsid w:val="007D356F"/>
    <w:rsid w:val="007D4337"/>
    <w:rsid w:val="007D4445"/>
    <w:rsid w:val="007D513F"/>
    <w:rsid w:val="007E00E2"/>
    <w:rsid w:val="007E368E"/>
    <w:rsid w:val="007E3BC2"/>
    <w:rsid w:val="007E3D1E"/>
    <w:rsid w:val="007E51CB"/>
    <w:rsid w:val="007E5867"/>
    <w:rsid w:val="007E5C04"/>
    <w:rsid w:val="007F1A6C"/>
    <w:rsid w:val="007F1D93"/>
    <w:rsid w:val="007F1DC9"/>
    <w:rsid w:val="007F3B1D"/>
    <w:rsid w:val="007F3F67"/>
    <w:rsid w:val="007F6DB0"/>
    <w:rsid w:val="007F7E2F"/>
    <w:rsid w:val="008001C8"/>
    <w:rsid w:val="0080053E"/>
    <w:rsid w:val="0080076E"/>
    <w:rsid w:val="00801FA6"/>
    <w:rsid w:val="00802AAA"/>
    <w:rsid w:val="00802DA4"/>
    <w:rsid w:val="00803D48"/>
    <w:rsid w:val="00804382"/>
    <w:rsid w:val="00805FF7"/>
    <w:rsid w:val="008076EB"/>
    <w:rsid w:val="00816828"/>
    <w:rsid w:val="0082123E"/>
    <w:rsid w:val="0082156C"/>
    <w:rsid w:val="0082320F"/>
    <w:rsid w:val="008234F1"/>
    <w:rsid w:val="00823CEA"/>
    <w:rsid w:val="00823D52"/>
    <w:rsid w:val="0082467F"/>
    <w:rsid w:val="0082722C"/>
    <w:rsid w:val="0082776C"/>
    <w:rsid w:val="00832E04"/>
    <w:rsid w:val="008360BA"/>
    <w:rsid w:val="00837CE0"/>
    <w:rsid w:val="00840071"/>
    <w:rsid w:val="008404D2"/>
    <w:rsid w:val="0084058B"/>
    <w:rsid w:val="008411B7"/>
    <w:rsid w:val="0084158E"/>
    <w:rsid w:val="00842BF2"/>
    <w:rsid w:val="0084446E"/>
    <w:rsid w:val="00845914"/>
    <w:rsid w:val="00846BDF"/>
    <w:rsid w:val="00850529"/>
    <w:rsid w:val="00852575"/>
    <w:rsid w:val="00852ED0"/>
    <w:rsid w:val="00855FCC"/>
    <w:rsid w:val="00856274"/>
    <w:rsid w:val="00857E27"/>
    <w:rsid w:val="008601FA"/>
    <w:rsid w:val="008630DC"/>
    <w:rsid w:val="0086371F"/>
    <w:rsid w:val="00864169"/>
    <w:rsid w:val="00864B25"/>
    <w:rsid w:val="008651C5"/>
    <w:rsid w:val="008671EF"/>
    <w:rsid w:val="00867FDD"/>
    <w:rsid w:val="0087017F"/>
    <w:rsid w:val="008702EE"/>
    <w:rsid w:val="008745E2"/>
    <w:rsid w:val="00874AFC"/>
    <w:rsid w:val="008757FC"/>
    <w:rsid w:val="00875C22"/>
    <w:rsid w:val="0087610C"/>
    <w:rsid w:val="00876E04"/>
    <w:rsid w:val="00877277"/>
    <w:rsid w:val="00877511"/>
    <w:rsid w:val="008822AD"/>
    <w:rsid w:val="0088235C"/>
    <w:rsid w:val="00882B75"/>
    <w:rsid w:val="008854B9"/>
    <w:rsid w:val="00886860"/>
    <w:rsid w:val="00887ABE"/>
    <w:rsid w:val="00887C86"/>
    <w:rsid w:val="00891817"/>
    <w:rsid w:val="00891FC0"/>
    <w:rsid w:val="00892922"/>
    <w:rsid w:val="0089456F"/>
    <w:rsid w:val="00894B1E"/>
    <w:rsid w:val="00896343"/>
    <w:rsid w:val="00896C7A"/>
    <w:rsid w:val="00896E88"/>
    <w:rsid w:val="008970B2"/>
    <w:rsid w:val="008976F8"/>
    <w:rsid w:val="008A2800"/>
    <w:rsid w:val="008A309C"/>
    <w:rsid w:val="008A35D9"/>
    <w:rsid w:val="008A3A48"/>
    <w:rsid w:val="008A6E2B"/>
    <w:rsid w:val="008B065D"/>
    <w:rsid w:val="008B0DC3"/>
    <w:rsid w:val="008B1692"/>
    <w:rsid w:val="008B2358"/>
    <w:rsid w:val="008B555B"/>
    <w:rsid w:val="008B62E9"/>
    <w:rsid w:val="008C05E2"/>
    <w:rsid w:val="008C36B5"/>
    <w:rsid w:val="008D3032"/>
    <w:rsid w:val="008D31EA"/>
    <w:rsid w:val="008D3EBC"/>
    <w:rsid w:val="008D5EFA"/>
    <w:rsid w:val="008D6B7F"/>
    <w:rsid w:val="008D6FFD"/>
    <w:rsid w:val="008E02E5"/>
    <w:rsid w:val="008E0875"/>
    <w:rsid w:val="008E091D"/>
    <w:rsid w:val="008E1029"/>
    <w:rsid w:val="008E5420"/>
    <w:rsid w:val="008E5826"/>
    <w:rsid w:val="008E6866"/>
    <w:rsid w:val="008E797D"/>
    <w:rsid w:val="008F450E"/>
    <w:rsid w:val="008F55A8"/>
    <w:rsid w:val="008F62E3"/>
    <w:rsid w:val="008F72C0"/>
    <w:rsid w:val="0090070A"/>
    <w:rsid w:val="009045CB"/>
    <w:rsid w:val="00906C19"/>
    <w:rsid w:val="00906E60"/>
    <w:rsid w:val="0091010E"/>
    <w:rsid w:val="00910F4A"/>
    <w:rsid w:val="00911057"/>
    <w:rsid w:val="00913A38"/>
    <w:rsid w:val="00915817"/>
    <w:rsid w:val="0092101C"/>
    <w:rsid w:val="00921759"/>
    <w:rsid w:val="00922495"/>
    <w:rsid w:val="009230EC"/>
    <w:rsid w:val="00925227"/>
    <w:rsid w:val="00926A74"/>
    <w:rsid w:val="00927B70"/>
    <w:rsid w:val="0093199C"/>
    <w:rsid w:val="009345C1"/>
    <w:rsid w:val="00934EF4"/>
    <w:rsid w:val="00936BB6"/>
    <w:rsid w:val="00937940"/>
    <w:rsid w:val="00940ABC"/>
    <w:rsid w:val="00941AD4"/>
    <w:rsid w:val="00942542"/>
    <w:rsid w:val="00942548"/>
    <w:rsid w:val="00942D29"/>
    <w:rsid w:val="00943276"/>
    <w:rsid w:val="00943BBB"/>
    <w:rsid w:val="00945E1F"/>
    <w:rsid w:val="00947011"/>
    <w:rsid w:val="009474EF"/>
    <w:rsid w:val="00950A06"/>
    <w:rsid w:val="00952407"/>
    <w:rsid w:val="0095291A"/>
    <w:rsid w:val="00955AF4"/>
    <w:rsid w:val="00955B1F"/>
    <w:rsid w:val="009565E5"/>
    <w:rsid w:val="00957656"/>
    <w:rsid w:val="00960389"/>
    <w:rsid w:val="009603D4"/>
    <w:rsid w:val="00960F3E"/>
    <w:rsid w:val="0096240A"/>
    <w:rsid w:val="00962C17"/>
    <w:rsid w:val="00964154"/>
    <w:rsid w:val="0096460C"/>
    <w:rsid w:val="00964B8B"/>
    <w:rsid w:val="009715D0"/>
    <w:rsid w:val="00971E56"/>
    <w:rsid w:val="00973870"/>
    <w:rsid w:val="00975700"/>
    <w:rsid w:val="009760A5"/>
    <w:rsid w:val="00977226"/>
    <w:rsid w:val="0098141F"/>
    <w:rsid w:val="00982E98"/>
    <w:rsid w:val="00983756"/>
    <w:rsid w:val="00983E90"/>
    <w:rsid w:val="00983ED1"/>
    <w:rsid w:val="009841E3"/>
    <w:rsid w:val="009843DC"/>
    <w:rsid w:val="009858A6"/>
    <w:rsid w:val="00985971"/>
    <w:rsid w:val="00986736"/>
    <w:rsid w:val="00990CA7"/>
    <w:rsid w:val="0099160C"/>
    <w:rsid w:val="00991C2E"/>
    <w:rsid w:val="00991EF5"/>
    <w:rsid w:val="009946BF"/>
    <w:rsid w:val="009961FF"/>
    <w:rsid w:val="009A1A67"/>
    <w:rsid w:val="009A1D7D"/>
    <w:rsid w:val="009A2314"/>
    <w:rsid w:val="009A2DAD"/>
    <w:rsid w:val="009A3606"/>
    <w:rsid w:val="009A6444"/>
    <w:rsid w:val="009A7378"/>
    <w:rsid w:val="009B1669"/>
    <w:rsid w:val="009B23C0"/>
    <w:rsid w:val="009B28B3"/>
    <w:rsid w:val="009B318E"/>
    <w:rsid w:val="009B3A60"/>
    <w:rsid w:val="009B4824"/>
    <w:rsid w:val="009B5577"/>
    <w:rsid w:val="009B649F"/>
    <w:rsid w:val="009C09C7"/>
    <w:rsid w:val="009C3AE2"/>
    <w:rsid w:val="009C48EE"/>
    <w:rsid w:val="009C6816"/>
    <w:rsid w:val="009D3128"/>
    <w:rsid w:val="009D4454"/>
    <w:rsid w:val="009D48A2"/>
    <w:rsid w:val="009D5AEC"/>
    <w:rsid w:val="009D653E"/>
    <w:rsid w:val="009E0304"/>
    <w:rsid w:val="009E0A18"/>
    <w:rsid w:val="009E0C0D"/>
    <w:rsid w:val="009E164B"/>
    <w:rsid w:val="009E188B"/>
    <w:rsid w:val="009E5BDB"/>
    <w:rsid w:val="009E6909"/>
    <w:rsid w:val="009E77BC"/>
    <w:rsid w:val="009E7C61"/>
    <w:rsid w:val="009F0539"/>
    <w:rsid w:val="009F10F2"/>
    <w:rsid w:val="009F2555"/>
    <w:rsid w:val="009F6102"/>
    <w:rsid w:val="009F66AB"/>
    <w:rsid w:val="00A001D4"/>
    <w:rsid w:val="00A00A92"/>
    <w:rsid w:val="00A01135"/>
    <w:rsid w:val="00A01CBF"/>
    <w:rsid w:val="00A04794"/>
    <w:rsid w:val="00A05053"/>
    <w:rsid w:val="00A115F4"/>
    <w:rsid w:val="00A11904"/>
    <w:rsid w:val="00A156B8"/>
    <w:rsid w:val="00A15B33"/>
    <w:rsid w:val="00A16466"/>
    <w:rsid w:val="00A1733C"/>
    <w:rsid w:val="00A238ED"/>
    <w:rsid w:val="00A23ECD"/>
    <w:rsid w:val="00A24E94"/>
    <w:rsid w:val="00A26071"/>
    <w:rsid w:val="00A26534"/>
    <w:rsid w:val="00A269BF"/>
    <w:rsid w:val="00A26BEC"/>
    <w:rsid w:val="00A311C6"/>
    <w:rsid w:val="00A327C3"/>
    <w:rsid w:val="00A32C64"/>
    <w:rsid w:val="00A3584E"/>
    <w:rsid w:val="00A36DD6"/>
    <w:rsid w:val="00A4314E"/>
    <w:rsid w:val="00A44043"/>
    <w:rsid w:val="00A4499A"/>
    <w:rsid w:val="00A44E7F"/>
    <w:rsid w:val="00A45EF6"/>
    <w:rsid w:val="00A51437"/>
    <w:rsid w:val="00A54C8E"/>
    <w:rsid w:val="00A6132F"/>
    <w:rsid w:val="00A63171"/>
    <w:rsid w:val="00A63212"/>
    <w:rsid w:val="00A65489"/>
    <w:rsid w:val="00A67FBA"/>
    <w:rsid w:val="00A71BC4"/>
    <w:rsid w:val="00A736BF"/>
    <w:rsid w:val="00A75273"/>
    <w:rsid w:val="00A7559C"/>
    <w:rsid w:val="00A7735F"/>
    <w:rsid w:val="00A80112"/>
    <w:rsid w:val="00A8052E"/>
    <w:rsid w:val="00A80D92"/>
    <w:rsid w:val="00A80E08"/>
    <w:rsid w:val="00A81AB2"/>
    <w:rsid w:val="00A82C1D"/>
    <w:rsid w:val="00A83264"/>
    <w:rsid w:val="00A8488B"/>
    <w:rsid w:val="00A84DC9"/>
    <w:rsid w:val="00A84FD0"/>
    <w:rsid w:val="00A9603F"/>
    <w:rsid w:val="00A96A59"/>
    <w:rsid w:val="00A96BD7"/>
    <w:rsid w:val="00AA346F"/>
    <w:rsid w:val="00AA4225"/>
    <w:rsid w:val="00AA519E"/>
    <w:rsid w:val="00AA6532"/>
    <w:rsid w:val="00AA777A"/>
    <w:rsid w:val="00AB0082"/>
    <w:rsid w:val="00AB08D5"/>
    <w:rsid w:val="00AB2A26"/>
    <w:rsid w:val="00AB417E"/>
    <w:rsid w:val="00AB44EF"/>
    <w:rsid w:val="00AB49C3"/>
    <w:rsid w:val="00AB4F6F"/>
    <w:rsid w:val="00AB5CA7"/>
    <w:rsid w:val="00AB7A09"/>
    <w:rsid w:val="00AC027E"/>
    <w:rsid w:val="00AC0F3A"/>
    <w:rsid w:val="00AC1923"/>
    <w:rsid w:val="00AC3621"/>
    <w:rsid w:val="00AC774D"/>
    <w:rsid w:val="00AC7AA0"/>
    <w:rsid w:val="00AD07CA"/>
    <w:rsid w:val="00AD1804"/>
    <w:rsid w:val="00AD4166"/>
    <w:rsid w:val="00AD44D5"/>
    <w:rsid w:val="00AD47EB"/>
    <w:rsid w:val="00AD59E8"/>
    <w:rsid w:val="00AD5E5B"/>
    <w:rsid w:val="00AD6CBE"/>
    <w:rsid w:val="00AD75D3"/>
    <w:rsid w:val="00AE0809"/>
    <w:rsid w:val="00AE085F"/>
    <w:rsid w:val="00AE216D"/>
    <w:rsid w:val="00AE40A6"/>
    <w:rsid w:val="00AE7994"/>
    <w:rsid w:val="00AE7C20"/>
    <w:rsid w:val="00AE7FEF"/>
    <w:rsid w:val="00AF08E3"/>
    <w:rsid w:val="00AF0ABF"/>
    <w:rsid w:val="00AF0E23"/>
    <w:rsid w:val="00AF2551"/>
    <w:rsid w:val="00AF2995"/>
    <w:rsid w:val="00AF29DA"/>
    <w:rsid w:val="00AF3915"/>
    <w:rsid w:val="00AF5198"/>
    <w:rsid w:val="00AF5654"/>
    <w:rsid w:val="00AF5731"/>
    <w:rsid w:val="00AF5A7D"/>
    <w:rsid w:val="00B0381F"/>
    <w:rsid w:val="00B03E16"/>
    <w:rsid w:val="00B040ED"/>
    <w:rsid w:val="00B04491"/>
    <w:rsid w:val="00B10110"/>
    <w:rsid w:val="00B109D4"/>
    <w:rsid w:val="00B11493"/>
    <w:rsid w:val="00B12048"/>
    <w:rsid w:val="00B12060"/>
    <w:rsid w:val="00B1223F"/>
    <w:rsid w:val="00B14324"/>
    <w:rsid w:val="00B14CFC"/>
    <w:rsid w:val="00B15107"/>
    <w:rsid w:val="00B16C4D"/>
    <w:rsid w:val="00B1708A"/>
    <w:rsid w:val="00B1742F"/>
    <w:rsid w:val="00B21640"/>
    <w:rsid w:val="00B23E22"/>
    <w:rsid w:val="00B24896"/>
    <w:rsid w:val="00B24A9D"/>
    <w:rsid w:val="00B26206"/>
    <w:rsid w:val="00B267E2"/>
    <w:rsid w:val="00B26A1A"/>
    <w:rsid w:val="00B3167D"/>
    <w:rsid w:val="00B33B83"/>
    <w:rsid w:val="00B33BA3"/>
    <w:rsid w:val="00B361A6"/>
    <w:rsid w:val="00B37C31"/>
    <w:rsid w:val="00B37D0A"/>
    <w:rsid w:val="00B4087F"/>
    <w:rsid w:val="00B41E5B"/>
    <w:rsid w:val="00B422E2"/>
    <w:rsid w:val="00B4276E"/>
    <w:rsid w:val="00B42AFD"/>
    <w:rsid w:val="00B430B6"/>
    <w:rsid w:val="00B437C7"/>
    <w:rsid w:val="00B44F0C"/>
    <w:rsid w:val="00B46974"/>
    <w:rsid w:val="00B53226"/>
    <w:rsid w:val="00B55ABB"/>
    <w:rsid w:val="00B562CF"/>
    <w:rsid w:val="00B573C6"/>
    <w:rsid w:val="00B57B4B"/>
    <w:rsid w:val="00B60E2F"/>
    <w:rsid w:val="00B61915"/>
    <w:rsid w:val="00B635D2"/>
    <w:rsid w:val="00B66F8B"/>
    <w:rsid w:val="00B674BB"/>
    <w:rsid w:val="00B67B6E"/>
    <w:rsid w:val="00B71C9B"/>
    <w:rsid w:val="00B7353A"/>
    <w:rsid w:val="00B75A49"/>
    <w:rsid w:val="00B7708F"/>
    <w:rsid w:val="00B80C64"/>
    <w:rsid w:val="00B80D49"/>
    <w:rsid w:val="00B83B1F"/>
    <w:rsid w:val="00B84D57"/>
    <w:rsid w:val="00B85439"/>
    <w:rsid w:val="00B86B8C"/>
    <w:rsid w:val="00B90B2B"/>
    <w:rsid w:val="00B92CEC"/>
    <w:rsid w:val="00B92D6B"/>
    <w:rsid w:val="00B93AAC"/>
    <w:rsid w:val="00B95E14"/>
    <w:rsid w:val="00B95F56"/>
    <w:rsid w:val="00B97042"/>
    <w:rsid w:val="00B97764"/>
    <w:rsid w:val="00BA0349"/>
    <w:rsid w:val="00BA0951"/>
    <w:rsid w:val="00BA393A"/>
    <w:rsid w:val="00BA4A1C"/>
    <w:rsid w:val="00BA4ABE"/>
    <w:rsid w:val="00BA6F33"/>
    <w:rsid w:val="00BA7A83"/>
    <w:rsid w:val="00BA7F13"/>
    <w:rsid w:val="00BB3ADC"/>
    <w:rsid w:val="00BB4693"/>
    <w:rsid w:val="00BB79B4"/>
    <w:rsid w:val="00BB7B11"/>
    <w:rsid w:val="00BB7C2A"/>
    <w:rsid w:val="00BC5005"/>
    <w:rsid w:val="00BC68AC"/>
    <w:rsid w:val="00BD06A1"/>
    <w:rsid w:val="00BD0C46"/>
    <w:rsid w:val="00BD254C"/>
    <w:rsid w:val="00BD2590"/>
    <w:rsid w:val="00BD2B99"/>
    <w:rsid w:val="00BD4E80"/>
    <w:rsid w:val="00BD5E26"/>
    <w:rsid w:val="00BD6210"/>
    <w:rsid w:val="00BD7A26"/>
    <w:rsid w:val="00BE093C"/>
    <w:rsid w:val="00BE0D71"/>
    <w:rsid w:val="00BE2219"/>
    <w:rsid w:val="00BE2690"/>
    <w:rsid w:val="00BE336C"/>
    <w:rsid w:val="00BE3A3D"/>
    <w:rsid w:val="00BE60ED"/>
    <w:rsid w:val="00BE6CE1"/>
    <w:rsid w:val="00BF0DD7"/>
    <w:rsid w:val="00BF17F9"/>
    <w:rsid w:val="00BF29D3"/>
    <w:rsid w:val="00BF3102"/>
    <w:rsid w:val="00BF3EC0"/>
    <w:rsid w:val="00BF4A90"/>
    <w:rsid w:val="00BF5073"/>
    <w:rsid w:val="00BF68C0"/>
    <w:rsid w:val="00BF6E3D"/>
    <w:rsid w:val="00BF7660"/>
    <w:rsid w:val="00C01CA3"/>
    <w:rsid w:val="00C01EE6"/>
    <w:rsid w:val="00C02179"/>
    <w:rsid w:val="00C02D55"/>
    <w:rsid w:val="00C043F9"/>
    <w:rsid w:val="00C04418"/>
    <w:rsid w:val="00C04988"/>
    <w:rsid w:val="00C04F28"/>
    <w:rsid w:val="00C053DF"/>
    <w:rsid w:val="00C05944"/>
    <w:rsid w:val="00C05BD8"/>
    <w:rsid w:val="00C061BA"/>
    <w:rsid w:val="00C06CA0"/>
    <w:rsid w:val="00C07C1B"/>
    <w:rsid w:val="00C10A67"/>
    <w:rsid w:val="00C11EE8"/>
    <w:rsid w:val="00C13632"/>
    <w:rsid w:val="00C14114"/>
    <w:rsid w:val="00C153C0"/>
    <w:rsid w:val="00C1559A"/>
    <w:rsid w:val="00C15C07"/>
    <w:rsid w:val="00C16CE0"/>
    <w:rsid w:val="00C208C4"/>
    <w:rsid w:val="00C217DE"/>
    <w:rsid w:val="00C222B1"/>
    <w:rsid w:val="00C22D1A"/>
    <w:rsid w:val="00C2334E"/>
    <w:rsid w:val="00C24FEB"/>
    <w:rsid w:val="00C252C7"/>
    <w:rsid w:val="00C25801"/>
    <w:rsid w:val="00C2791A"/>
    <w:rsid w:val="00C27E4E"/>
    <w:rsid w:val="00C3037B"/>
    <w:rsid w:val="00C30E89"/>
    <w:rsid w:val="00C32666"/>
    <w:rsid w:val="00C35AB2"/>
    <w:rsid w:val="00C35BEA"/>
    <w:rsid w:val="00C36DC9"/>
    <w:rsid w:val="00C410AF"/>
    <w:rsid w:val="00C41B05"/>
    <w:rsid w:val="00C42445"/>
    <w:rsid w:val="00C42676"/>
    <w:rsid w:val="00C436FA"/>
    <w:rsid w:val="00C44213"/>
    <w:rsid w:val="00C44F1B"/>
    <w:rsid w:val="00C4516D"/>
    <w:rsid w:val="00C45DCF"/>
    <w:rsid w:val="00C463D5"/>
    <w:rsid w:val="00C46A18"/>
    <w:rsid w:val="00C4766A"/>
    <w:rsid w:val="00C51C14"/>
    <w:rsid w:val="00C51E1D"/>
    <w:rsid w:val="00C52DAC"/>
    <w:rsid w:val="00C53F0F"/>
    <w:rsid w:val="00C55E23"/>
    <w:rsid w:val="00C6262D"/>
    <w:rsid w:val="00C638BB"/>
    <w:rsid w:val="00C640CE"/>
    <w:rsid w:val="00C64D39"/>
    <w:rsid w:val="00C65E49"/>
    <w:rsid w:val="00C67453"/>
    <w:rsid w:val="00C67F80"/>
    <w:rsid w:val="00C70D92"/>
    <w:rsid w:val="00C74313"/>
    <w:rsid w:val="00C77D2F"/>
    <w:rsid w:val="00C8217F"/>
    <w:rsid w:val="00C83351"/>
    <w:rsid w:val="00C84884"/>
    <w:rsid w:val="00C86154"/>
    <w:rsid w:val="00C909C8"/>
    <w:rsid w:val="00C90A00"/>
    <w:rsid w:val="00C90F4E"/>
    <w:rsid w:val="00C915E6"/>
    <w:rsid w:val="00C9222E"/>
    <w:rsid w:val="00C937FF"/>
    <w:rsid w:val="00C93DBB"/>
    <w:rsid w:val="00C954DD"/>
    <w:rsid w:val="00C95506"/>
    <w:rsid w:val="00C96065"/>
    <w:rsid w:val="00C96CFA"/>
    <w:rsid w:val="00C96D93"/>
    <w:rsid w:val="00CA1094"/>
    <w:rsid w:val="00CA1452"/>
    <w:rsid w:val="00CA20EE"/>
    <w:rsid w:val="00CA2803"/>
    <w:rsid w:val="00CA47BE"/>
    <w:rsid w:val="00CA4E41"/>
    <w:rsid w:val="00CA50F5"/>
    <w:rsid w:val="00CA619A"/>
    <w:rsid w:val="00CA6257"/>
    <w:rsid w:val="00CA7E7D"/>
    <w:rsid w:val="00CB08C9"/>
    <w:rsid w:val="00CB1BEF"/>
    <w:rsid w:val="00CB3657"/>
    <w:rsid w:val="00CB47CA"/>
    <w:rsid w:val="00CB5E9A"/>
    <w:rsid w:val="00CB64BB"/>
    <w:rsid w:val="00CB67E6"/>
    <w:rsid w:val="00CC112C"/>
    <w:rsid w:val="00CC16DA"/>
    <w:rsid w:val="00CC266F"/>
    <w:rsid w:val="00CC48FD"/>
    <w:rsid w:val="00CC4E1C"/>
    <w:rsid w:val="00CC4F42"/>
    <w:rsid w:val="00CC4FC9"/>
    <w:rsid w:val="00CC5CEE"/>
    <w:rsid w:val="00CC620B"/>
    <w:rsid w:val="00CC648B"/>
    <w:rsid w:val="00CC7DF5"/>
    <w:rsid w:val="00CD11E2"/>
    <w:rsid w:val="00CD1521"/>
    <w:rsid w:val="00CD194D"/>
    <w:rsid w:val="00CD2750"/>
    <w:rsid w:val="00CD2E2F"/>
    <w:rsid w:val="00CD4A5D"/>
    <w:rsid w:val="00CD54F1"/>
    <w:rsid w:val="00CD5BBD"/>
    <w:rsid w:val="00CD69D9"/>
    <w:rsid w:val="00CD7FFA"/>
    <w:rsid w:val="00CE2FC3"/>
    <w:rsid w:val="00CE30C0"/>
    <w:rsid w:val="00CE415A"/>
    <w:rsid w:val="00CE4A17"/>
    <w:rsid w:val="00CE63BF"/>
    <w:rsid w:val="00CE704D"/>
    <w:rsid w:val="00CF0584"/>
    <w:rsid w:val="00CF4621"/>
    <w:rsid w:val="00CF71D3"/>
    <w:rsid w:val="00CF7932"/>
    <w:rsid w:val="00CF79F3"/>
    <w:rsid w:val="00CF7A12"/>
    <w:rsid w:val="00D001D2"/>
    <w:rsid w:val="00D02555"/>
    <w:rsid w:val="00D06260"/>
    <w:rsid w:val="00D1020B"/>
    <w:rsid w:val="00D12442"/>
    <w:rsid w:val="00D126F1"/>
    <w:rsid w:val="00D14EBD"/>
    <w:rsid w:val="00D155D2"/>
    <w:rsid w:val="00D171B9"/>
    <w:rsid w:val="00D216C1"/>
    <w:rsid w:val="00D220E8"/>
    <w:rsid w:val="00D22828"/>
    <w:rsid w:val="00D252FC"/>
    <w:rsid w:val="00D25D2B"/>
    <w:rsid w:val="00D2778E"/>
    <w:rsid w:val="00D27A73"/>
    <w:rsid w:val="00D27FE4"/>
    <w:rsid w:val="00D3282E"/>
    <w:rsid w:val="00D3415E"/>
    <w:rsid w:val="00D353A0"/>
    <w:rsid w:val="00D363CB"/>
    <w:rsid w:val="00D37E96"/>
    <w:rsid w:val="00D400BE"/>
    <w:rsid w:val="00D41DCD"/>
    <w:rsid w:val="00D4220E"/>
    <w:rsid w:val="00D4417B"/>
    <w:rsid w:val="00D45B1E"/>
    <w:rsid w:val="00D45B3C"/>
    <w:rsid w:val="00D50287"/>
    <w:rsid w:val="00D50B0C"/>
    <w:rsid w:val="00D51B04"/>
    <w:rsid w:val="00D52595"/>
    <w:rsid w:val="00D53B53"/>
    <w:rsid w:val="00D54CF3"/>
    <w:rsid w:val="00D54E12"/>
    <w:rsid w:val="00D55712"/>
    <w:rsid w:val="00D60F30"/>
    <w:rsid w:val="00D616DA"/>
    <w:rsid w:val="00D6266C"/>
    <w:rsid w:val="00D629C5"/>
    <w:rsid w:val="00D62CB6"/>
    <w:rsid w:val="00D62CDF"/>
    <w:rsid w:val="00D64BBE"/>
    <w:rsid w:val="00D64F80"/>
    <w:rsid w:val="00D65BAA"/>
    <w:rsid w:val="00D65F79"/>
    <w:rsid w:val="00D6689A"/>
    <w:rsid w:val="00D66BD1"/>
    <w:rsid w:val="00D7067F"/>
    <w:rsid w:val="00D735D0"/>
    <w:rsid w:val="00D739F6"/>
    <w:rsid w:val="00D73A30"/>
    <w:rsid w:val="00D7478C"/>
    <w:rsid w:val="00D75C2F"/>
    <w:rsid w:val="00D75EE5"/>
    <w:rsid w:val="00D76A4C"/>
    <w:rsid w:val="00D77689"/>
    <w:rsid w:val="00D8387F"/>
    <w:rsid w:val="00D83FE5"/>
    <w:rsid w:val="00D84250"/>
    <w:rsid w:val="00D85894"/>
    <w:rsid w:val="00D86223"/>
    <w:rsid w:val="00D863CE"/>
    <w:rsid w:val="00D87B16"/>
    <w:rsid w:val="00D87F2F"/>
    <w:rsid w:val="00D9026E"/>
    <w:rsid w:val="00D91245"/>
    <w:rsid w:val="00D91903"/>
    <w:rsid w:val="00D942C2"/>
    <w:rsid w:val="00D945C8"/>
    <w:rsid w:val="00D94D6E"/>
    <w:rsid w:val="00D97921"/>
    <w:rsid w:val="00DA14C6"/>
    <w:rsid w:val="00DA2EBB"/>
    <w:rsid w:val="00DA34CC"/>
    <w:rsid w:val="00DA481D"/>
    <w:rsid w:val="00DA50EF"/>
    <w:rsid w:val="00DA5A4C"/>
    <w:rsid w:val="00DA5B82"/>
    <w:rsid w:val="00DB03A6"/>
    <w:rsid w:val="00DB07AD"/>
    <w:rsid w:val="00DB094C"/>
    <w:rsid w:val="00DB1723"/>
    <w:rsid w:val="00DB3712"/>
    <w:rsid w:val="00DB4A50"/>
    <w:rsid w:val="00DB4FB0"/>
    <w:rsid w:val="00DB5648"/>
    <w:rsid w:val="00DB57CE"/>
    <w:rsid w:val="00DC0111"/>
    <w:rsid w:val="00DC036B"/>
    <w:rsid w:val="00DC1295"/>
    <w:rsid w:val="00DC3DF3"/>
    <w:rsid w:val="00DC4224"/>
    <w:rsid w:val="00DC577D"/>
    <w:rsid w:val="00DC7B37"/>
    <w:rsid w:val="00DD17C5"/>
    <w:rsid w:val="00DD213E"/>
    <w:rsid w:val="00DD2717"/>
    <w:rsid w:val="00DD2CB4"/>
    <w:rsid w:val="00DD2E67"/>
    <w:rsid w:val="00DD46AC"/>
    <w:rsid w:val="00DD5022"/>
    <w:rsid w:val="00DD5FBD"/>
    <w:rsid w:val="00DD6023"/>
    <w:rsid w:val="00DD669F"/>
    <w:rsid w:val="00DD6F3F"/>
    <w:rsid w:val="00DD7851"/>
    <w:rsid w:val="00DE117C"/>
    <w:rsid w:val="00DE1A6F"/>
    <w:rsid w:val="00DE2BAE"/>
    <w:rsid w:val="00DE3117"/>
    <w:rsid w:val="00DE35A2"/>
    <w:rsid w:val="00DE3EC6"/>
    <w:rsid w:val="00DE414E"/>
    <w:rsid w:val="00DF1328"/>
    <w:rsid w:val="00DF1C72"/>
    <w:rsid w:val="00DF1FDF"/>
    <w:rsid w:val="00DF2425"/>
    <w:rsid w:val="00DF358F"/>
    <w:rsid w:val="00DF5F3F"/>
    <w:rsid w:val="00DF70D9"/>
    <w:rsid w:val="00DF7318"/>
    <w:rsid w:val="00DF7773"/>
    <w:rsid w:val="00E0042D"/>
    <w:rsid w:val="00E013D9"/>
    <w:rsid w:val="00E0206F"/>
    <w:rsid w:val="00E02325"/>
    <w:rsid w:val="00E02E2A"/>
    <w:rsid w:val="00E04B16"/>
    <w:rsid w:val="00E05391"/>
    <w:rsid w:val="00E100FC"/>
    <w:rsid w:val="00E12BF5"/>
    <w:rsid w:val="00E13FA6"/>
    <w:rsid w:val="00E1476A"/>
    <w:rsid w:val="00E154CD"/>
    <w:rsid w:val="00E16B22"/>
    <w:rsid w:val="00E172E5"/>
    <w:rsid w:val="00E1771D"/>
    <w:rsid w:val="00E221D7"/>
    <w:rsid w:val="00E23456"/>
    <w:rsid w:val="00E256DB"/>
    <w:rsid w:val="00E25EE3"/>
    <w:rsid w:val="00E26CE8"/>
    <w:rsid w:val="00E271F1"/>
    <w:rsid w:val="00E305B9"/>
    <w:rsid w:val="00E33530"/>
    <w:rsid w:val="00E35318"/>
    <w:rsid w:val="00E363FA"/>
    <w:rsid w:val="00E36645"/>
    <w:rsid w:val="00E40BF1"/>
    <w:rsid w:val="00E41836"/>
    <w:rsid w:val="00E42C81"/>
    <w:rsid w:val="00E42ECC"/>
    <w:rsid w:val="00E435AB"/>
    <w:rsid w:val="00E4708E"/>
    <w:rsid w:val="00E47AB0"/>
    <w:rsid w:val="00E50B33"/>
    <w:rsid w:val="00E5153D"/>
    <w:rsid w:val="00E526F1"/>
    <w:rsid w:val="00E53B3E"/>
    <w:rsid w:val="00E57094"/>
    <w:rsid w:val="00E602D8"/>
    <w:rsid w:val="00E60642"/>
    <w:rsid w:val="00E61097"/>
    <w:rsid w:val="00E62B1D"/>
    <w:rsid w:val="00E63E45"/>
    <w:rsid w:val="00E6446C"/>
    <w:rsid w:val="00E64ACA"/>
    <w:rsid w:val="00E667F9"/>
    <w:rsid w:val="00E70333"/>
    <w:rsid w:val="00E71D35"/>
    <w:rsid w:val="00E7256E"/>
    <w:rsid w:val="00E72BCD"/>
    <w:rsid w:val="00E7382A"/>
    <w:rsid w:val="00E74EBD"/>
    <w:rsid w:val="00E7599F"/>
    <w:rsid w:val="00E821D1"/>
    <w:rsid w:val="00E82C00"/>
    <w:rsid w:val="00E837CE"/>
    <w:rsid w:val="00E83D85"/>
    <w:rsid w:val="00E856C4"/>
    <w:rsid w:val="00E86882"/>
    <w:rsid w:val="00E8706A"/>
    <w:rsid w:val="00E90ECD"/>
    <w:rsid w:val="00E91658"/>
    <w:rsid w:val="00E94359"/>
    <w:rsid w:val="00E97B8B"/>
    <w:rsid w:val="00E97DA8"/>
    <w:rsid w:val="00EA0EC4"/>
    <w:rsid w:val="00EA3EE3"/>
    <w:rsid w:val="00EA3F89"/>
    <w:rsid w:val="00EA4142"/>
    <w:rsid w:val="00EA58DE"/>
    <w:rsid w:val="00EB5742"/>
    <w:rsid w:val="00EB5859"/>
    <w:rsid w:val="00EB723C"/>
    <w:rsid w:val="00EC0262"/>
    <w:rsid w:val="00EC0992"/>
    <w:rsid w:val="00EC2D03"/>
    <w:rsid w:val="00EC343D"/>
    <w:rsid w:val="00EC460D"/>
    <w:rsid w:val="00EC6726"/>
    <w:rsid w:val="00EC6AC2"/>
    <w:rsid w:val="00EC7EF7"/>
    <w:rsid w:val="00ED1C1D"/>
    <w:rsid w:val="00ED47B7"/>
    <w:rsid w:val="00ED47D0"/>
    <w:rsid w:val="00EE04B8"/>
    <w:rsid w:val="00EE0DAE"/>
    <w:rsid w:val="00EE2384"/>
    <w:rsid w:val="00EE58EE"/>
    <w:rsid w:val="00EE5A33"/>
    <w:rsid w:val="00EE5E01"/>
    <w:rsid w:val="00EE726D"/>
    <w:rsid w:val="00EF0C3E"/>
    <w:rsid w:val="00EF38AD"/>
    <w:rsid w:val="00EF7624"/>
    <w:rsid w:val="00EF7E35"/>
    <w:rsid w:val="00F023DB"/>
    <w:rsid w:val="00F05FD0"/>
    <w:rsid w:val="00F10F7A"/>
    <w:rsid w:val="00F117E0"/>
    <w:rsid w:val="00F12C29"/>
    <w:rsid w:val="00F204C7"/>
    <w:rsid w:val="00F213A3"/>
    <w:rsid w:val="00F22B59"/>
    <w:rsid w:val="00F23664"/>
    <w:rsid w:val="00F263ED"/>
    <w:rsid w:val="00F26BFF"/>
    <w:rsid w:val="00F30154"/>
    <w:rsid w:val="00F329FA"/>
    <w:rsid w:val="00F335FB"/>
    <w:rsid w:val="00F34A61"/>
    <w:rsid w:val="00F359E7"/>
    <w:rsid w:val="00F36C4B"/>
    <w:rsid w:val="00F40B7C"/>
    <w:rsid w:val="00F42621"/>
    <w:rsid w:val="00F42D3F"/>
    <w:rsid w:val="00F44982"/>
    <w:rsid w:val="00F45F55"/>
    <w:rsid w:val="00F46239"/>
    <w:rsid w:val="00F504AE"/>
    <w:rsid w:val="00F517B8"/>
    <w:rsid w:val="00F51937"/>
    <w:rsid w:val="00F52A7E"/>
    <w:rsid w:val="00F52B9E"/>
    <w:rsid w:val="00F53676"/>
    <w:rsid w:val="00F601FC"/>
    <w:rsid w:val="00F61020"/>
    <w:rsid w:val="00F6128C"/>
    <w:rsid w:val="00F6371A"/>
    <w:rsid w:val="00F6472A"/>
    <w:rsid w:val="00F6685A"/>
    <w:rsid w:val="00F67036"/>
    <w:rsid w:val="00F70769"/>
    <w:rsid w:val="00F70E20"/>
    <w:rsid w:val="00F72164"/>
    <w:rsid w:val="00F7274A"/>
    <w:rsid w:val="00F73657"/>
    <w:rsid w:val="00F73FD6"/>
    <w:rsid w:val="00F7603E"/>
    <w:rsid w:val="00F769FE"/>
    <w:rsid w:val="00F770A3"/>
    <w:rsid w:val="00F80B6F"/>
    <w:rsid w:val="00F810BA"/>
    <w:rsid w:val="00F819FC"/>
    <w:rsid w:val="00F8232A"/>
    <w:rsid w:val="00F826D0"/>
    <w:rsid w:val="00F82BC0"/>
    <w:rsid w:val="00F83DAD"/>
    <w:rsid w:val="00F83FD5"/>
    <w:rsid w:val="00F87322"/>
    <w:rsid w:val="00F87E8D"/>
    <w:rsid w:val="00F908B5"/>
    <w:rsid w:val="00F912BB"/>
    <w:rsid w:val="00F9189A"/>
    <w:rsid w:val="00F91DF0"/>
    <w:rsid w:val="00F92414"/>
    <w:rsid w:val="00F92445"/>
    <w:rsid w:val="00F924C6"/>
    <w:rsid w:val="00F93902"/>
    <w:rsid w:val="00F953B7"/>
    <w:rsid w:val="00F96227"/>
    <w:rsid w:val="00F975A8"/>
    <w:rsid w:val="00FA0768"/>
    <w:rsid w:val="00FA076C"/>
    <w:rsid w:val="00FA1495"/>
    <w:rsid w:val="00FA2991"/>
    <w:rsid w:val="00FA3ADA"/>
    <w:rsid w:val="00FA3CE4"/>
    <w:rsid w:val="00FA57E7"/>
    <w:rsid w:val="00FA7B7F"/>
    <w:rsid w:val="00FB20BA"/>
    <w:rsid w:val="00FB21D2"/>
    <w:rsid w:val="00FB3D54"/>
    <w:rsid w:val="00FB3F54"/>
    <w:rsid w:val="00FB4F3E"/>
    <w:rsid w:val="00FB5CF9"/>
    <w:rsid w:val="00FB6CF3"/>
    <w:rsid w:val="00FB705F"/>
    <w:rsid w:val="00FC1C75"/>
    <w:rsid w:val="00FC1ECD"/>
    <w:rsid w:val="00FC2356"/>
    <w:rsid w:val="00FC288A"/>
    <w:rsid w:val="00FC3BFB"/>
    <w:rsid w:val="00FC457F"/>
    <w:rsid w:val="00FC5805"/>
    <w:rsid w:val="00FC6496"/>
    <w:rsid w:val="00FC6BD0"/>
    <w:rsid w:val="00FD0057"/>
    <w:rsid w:val="00FD345E"/>
    <w:rsid w:val="00FD3CEB"/>
    <w:rsid w:val="00FD5B3B"/>
    <w:rsid w:val="00FD76E3"/>
    <w:rsid w:val="00FD7CAB"/>
    <w:rsid w:val="00FD7DC6"/>
    <w:rsid w:val="00FE0FE3"/>
    <w:rsid w:val="00FE215A"/>
    <w:rsid w:val="00FE313B"/>
    <w:rsid w:val="00FE3391"/>
    <w:rsid w:val="00FE3F98"/>
    <w:rsid w:val="00FE4B71"/>
    <w:rsid w:val="00FE64B6"/>
    <w:rsid w:val="00FE66CF"/>
    <w:rsid w:val="00FE70AC"/>
    <w:rsid w:val="00FE7D66"/>
    <w:rsid w:val="00FF2703"/>
    <w:rsid w:val="00FF462A"/>
    <w:rsid w:val="00FF6EEF"/>
    <w:rsid w:val="00FF70C9"/>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5D64"/>
    <w:pPr>
      <w:widowControl w:val="0"/>
      <w:spacing w:after="120" w:line="240" w:lineRule="atLeast"/>
    </w:pPr>
    <w:rPr>
      <w:rFonts w:ascii="Arial" w:hAnsi="Arial"/>
      <w:sz w:val="22"/>
      <w:lang w:val="en-GB"/>
    </w:rPr>
  </w:style>
  <w:style w:type="paragraph" w:styleId="Heading1">
    <w:name w:val="heading 1"/>
    <w:basedOn w:val="Normal"/>
    <w:next w:val="Normal"/>
    <w:qFormat/>
    <w:rsid w:val="00105D64"/>
    <w:pPr>
      <w:keepNext/>
      <w:outlineLvl w:val="0"/>
    </w:pPr>
    <w:rPr>
      <w:sz w:val="24"/>
    </w:rPr>
  </w:style>
  <w:style w:type="paragraph" w:styleId="Heading2">
    <w:name w:val="heading 2"/>
    <w:basedOn w:val="Normal"/>
    <w:next w:val="Normal"/>
    <w:qFormat/>
    <w:rsid w:val="00105D64"/>
    <w:pPr>
      <w:keepNext/>
      <w:tabs>
        <w:tab w:val="left" w:pos="2127"/>
      </w:tabs>
      <w:ind w:left="2131" w:hanging="2131"/>
      <w:outlineLvl w:val="1"/>
    </w:pPr>
    <w:rPr>
      <w:b/>
      <w:sz w:val="24"/>
      <w:lang w:val="en-US"/>
    </w:rPr>
  </w:style>
  <w:style w:type="paragraph" w:styleId="Heading3">
    <w:name w:val="heading 3"/>
    <w:basedOn w:val="Normal"/>
    <w:next w:val="Normal"/>
    <w:qFormat/>
    <w:rsid w:val="00105D64"/>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05D64"/>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05D64"/>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05D64"/>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05D64"/>
    <w:pPr>
      <w:widowControl/>
      <w:tabs>
        <w:tab w:val="center" w:pos="4819"/>
        <w:tab w:val="right" w:pos="9071"/>
      </w:tabs>
      <w:jc w:val="both"/>
    </w:pPr>
  </w:style>
  <w:style w:type="paragraph" w:styleId="Footer">
    <w:name w:val="footer"/>
    <w:basedOn w:val="Normal"/>
    <w:rsid w:val="00105D64"/>
    <w:pPr>
      <w:tabs>
        <w:tab w:val="center" w:pos="4320"/>
        <w:tab w:val="right" w:pos="8640"/>
      </w:tabs>
    </w:pPr>
  </w:style>
  <w:style w:type="character" w:styleId="PageNumber">
    <w:name w:val="page number"/>
    <w:basedOn w:val="DefaultParagraphFont"/>
    <w:rsid w:val="00105D64"/>
  </w:style>
  <w:style w:type="paragraph" w:styleId="FootnoteText">
    <w:name w:val="footnote text"/>
    <w:basedOn w:val="Normal"/>
    <w:semiHidden/>
    <w:rsid w:val="00105D64"/>
    <w:rPr>
      <w:sz w:val="20"/>
    </w:rPr>
  </w:style>
  <w:style w:type="character" w:styleId="FootnoteReference">
    <w:name w:val="footnote reference"/>
    <w:semiHidden/>
    <w:rsid w:val="00105D64"/>
    <w:rPr>
      <w:vertAlign w:val="superscript"/>
    </w:rPr>
  </w:style>
  <w:style w:type="paragraph" w:customStyle="1" w:styleId="Heading">
    <w:name w:val="Heading"/>
    <w:aliases w:val="1_"/>
    <w:basedOn w:val="Normal"/>
    <w:rsid w:val="00105D64"/>
    <w:pPr>
      <w:ind w:left="1260" w:hanging="551"/>
    </w:pPr>
    <w:rPr>
      <w:b/>
    </w:rPr>
  </w:style>
  <w:style w:type="paragraph" w:styleId="BodyTextIndent">
    <w:name w:val="Body Text Indent"/>
    <w:basedOn w:val="Normal"/>
    <w:rsid w:val="00105D64"/>
    <w:pPr>
      <w:tabs>
        <w:tab w:val="left" w:pos="6379"/>
      </w:tabs>
      <w:spacing w:after="0"/>
      <w:ind w:left="1454" w:hanging="461"/>
    </w:pPr>
    <w:rPr>
      <w:color w:val="000000"/>
      <w:sz w:val="16"/>
      <w:lang w:val="en-US"/>
    </w:rPr>
  </w:style>
  <w:style w:type="paragraph" w:customStyle="1" w:styleId="IndentText">
    <w:name w:val="Indent Text"/>
    <w:basedOn w:val="Normal"/>
    <w:rsid w:val="00105D64"/>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05D64"/>
    <w:rPr>
      <w:sz w:val="20"/>
    </w:rPr>
  </w:style>
  <w:style w:type="character" w:styleId="EndnoteReference">
    <w:name w:val="endnote reference"/>
    <w:semiHidden/>
    <w:rsid w:val="00105D64"/>
    <w:rPr>
      <w:vertAlign w:val="superscript"/>
    </w:rPr>
  </w:style>
  <w:style w:type="paragraph" w:styleId="BodyTextIndent2">
    <w:name w:val="Body Text Indent 2"/>
    <w:basedOn w:val="Normal"/>
    <w:rsid w:val="00105D64"/>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05D64"/>
    <w:pPr>
      <w:tabs>
        <w:tab w:val="left" w:pos="1560"/>
        <w:tab w:val="left" w:pos="6379"/>
      </w:tabs>
      <w:spacing w:after="0"/>
      <w:ind w:left="6379" w:hanging="4820"/>
    </w:pPr>
    <w:rPr>
      <w:bCs/>
      <w:color w:val="FF0000"/>
      <w:sz w:val="18"/>
      <w:lang w:val="en-US"/>
    </w:rPr>
  </w:style>
  <w:style w:type="paragraph" w:customStyle="1" w:styleId="PL">
    <w:name w:val="PL"/>
    <w:rsid w:val="00105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05D64"/>
    <w:pPr>
      <w:jc w:val="both"/>
    </w:pPr>
    <w:rPr>
      <w:sz w:val="20"/>
      <w:lang w:val="en-US"/>
    </w:rPr>
  </w:style>
  <w:style w:type="paragraph" w:customStyle="1" w:styleId="HE">
    <w:name w:val="HE"/>
    <w:basedOn w:val="Normal"/>
    <w:rsid w:val="00105D64"/>
    <w:pPr>
      <w:widowControl/>
      <w:spacing w:after="0" w:line="240" w:lineRule="auto"/>
    </w:pPr>
    <w:rPr>
      <w:b/>
      <w:sz w:val="20"/>
    </w:rPr>
  </w:style>
  <w:style w:type="paragraph" w:customStyle="1" w:styleId="TAH">
    <w:name w:val="TAH"/>
    <w:basedOn w:val="Normal"/>
    <w:rsid w:val="00105D64"/>
    <w:pPr>
      <w:keepNext/>
      <w:keepLines/>
      <w:widowControl/>
      <w:spacing w:after="0" w:line="240" w:lineRule="auto"/>
      <w:jc w:val="center"/>
    </w:pPr>
    <w:rPr>
      <w:b/>
      <w:sz w:val="18"/>
    </w:rPr>
  </w:style>
  <w:style w:type="paragraph" w:customStyle="1" w:styleId="NormalIndent">
    <w:name w:val="NormalIndent"/>
    <w:basedOn w:val="Normal"/>
    <w:rsid w:val="00105D64"/>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styleId="ListParagraph">
    <w:name w:val="List Paragraph"/>
    <w:basedOn w:val="Normal"/>
    <w:uiPriority w:val="34"/>
    <w:qFormat/>
    <w:rsid w:val="00B4087F"/>
    <w:pPr>
      <w:widowControl/>
      <w:spacing w:after="0" w:line="240" w:lineRule="auto"/>
      <w:ind w:left="720"/>
      <w:contextualSpacing/>
    </w:pPr>
    <w:rPr>
      <w:rFonts w:ascii="Times New Roman" w:eastAsia="Times New Roman" w:hAnsi="Times New Roman"/>
      <w:sz w:val="24"/>
      <w:szCs w:val="24"/>
      <w:lang w:val="en-US"/>
    </w:rPr>
  </w:style>
  <w:style w:type="table" w:styleId="TableGrid">
    <w:name w:val="Table Grid"/>
    <w:basedOn w:val="TableNormal"/>
    <w:rsid w:val="006C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51247A"/>
  </w:style>
  <w:style w:type="character" w:styleId="CommentReference">
    <w:name w:val="annotation reference"/>
    <w:rsid w:val="006C27E1"/>
    <w:rPr>
      <w:sz w:val="16"/>
      <w:szCs w:val="16"/>
    </w:rPr>
  </w:style>
  <w:style w:type="paragraph" w:styleId="CommentText">
    <w:name w:val="annotation text"/>
    <w:basedOn w:val="Normal"/>
    <w:link w:val="CommentTextChar"/>
    <w:uiPriority w:val="99"/>
    <w:rsid w:val="006C27E1"/>
    <w:rPr>
      <w:sz w:val="20"/>
    </w:rPr>
  </w:style>
  <w:style w:type="character" w:customStyle="1" w:styleId="CommentTextChar">
    <w:name w:val="Comment Text Char"/>
    <w:link w:val="CommentText"/>
    <w:uiPriority w:val="99"/>
    <w:rsid w:val="006C27E1"/>
    <w:rPr>
      <w:rFonts w:ascii="Arial" w:hAnsi="Arial"/>
      <w:lang w:val="en-GB"/>
    </w:rPr>
  </w:style>
  <w:style w:type="paragraph" w:styleId="CommentSubject">
    <w:name w:val="annotation subject"/>
    <w:basedOn w:val="CommentText"/>
    <w:next w:val="CommentText"/>
    <w:link w:val="CommentSubjectChar"/>
    <w:rsid w:val="006C27E1"/>
    <w:rPr>
      <w:b/>
      <w:bCs/>
    </w:rPr>
  </w:style>
  <w:style w:type="character" w:customStyle="1" w:styleId="CommentSubjectChar">
    <w:name w:val="Comment Subject Char"/>
    <w:link w:val="CommentSubject"/>
    <w:rsid w:val="006C27E1"/>
    <w:rPr>
      <w:rFonts w:ascii="Arial" w:hAnsi="Arial"/>
      <w:b/>
      <w:bCs/>
      <w:lang w:val="en-GB"/>
    </w:rPr>
  </w:style>
  <w:style w:type="paragraph" w:styleId="PlainText">
    <w:name w:val="Plain Text"/>
    <w:basedOn w:val="Normal"/>
    <w:link w:val="PlainTextChar"/>
    <w:uiPriority w:val="99"/>
    <w:unhideWhenUsed/>
    <w:rsid w:val="00C436FA"/>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C436FA"/>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134571709">
      <w:bodyDiv w:val="1"/>
      <w:marLeft w:val="0"/>
      <w:marRight w:val="0"/>
      <w:marTop w:val="0"/>
      <w:marBottom w:val="0"/>
      <w:divBdr>
        <w:top w:val="none" w:sz="0" w:space="0" w:color="auto"/>
        <w:left w:val="none" w:sz="0" w:space="0" w:color="auto"/>
        <w:bottom w:val="none" w:sz="0" w:space="0" w:color="auto"/>
        <w:right w:val="none" w:sz="0" w:space="0" w:color="auto"/>
      </w:divBdr>
    </w:div>
    <w:div w:id="337269398">
      <w:bodyDiv w:val="1"/>
      <w:marLeft w:val="0"/>
      <w:marRight w:val="0"/>
      <w:marTop w:val="0"/>
      <w:marBottom w:val="0"/>
      <w:divBdr>
        <w:top w:val="none" w:sz="0" w:space="0" w:color="auto"/>
        <w:left w:val="none" w:sz="0" w:space="0" w:color="auto"/>
        <w:bottom w:val="none" w:sz="0" w:space="0" w:color="auto"/>
        <w:right w:val="none" w:sz="0" w:space="0" w:color="auto"/>
      </w:divBdr>
    </w:div>
    <w:div w:id="357774613">
      <w:bodyDiv w:val="1"/>
      <w:marLeft w:val="0"/>
      <w:marRight w:val="0"/>
      <w:marTop w:val="0"/>
      <w:marBottom w:val="0"/>
      <w:divBdr>
        <w:top w:val="none" w:sz="0" w:space="0" w:color="auto"/>
        <w:left w:val="none" w:sz="0" w:space="0" w:color="auto"/>
        <w:bottom w:val="none" w:sz="0" w:space="0" w:color="auto"/>
        <w:right w:val="none" w:sz="0" w:space="0" w:color="auto"/>
      </w:divBdr>
      <w:divsChild>
        <w:div w:id="331614176">
          <w:marLeft w:val="1166"/>
          <w:marRight w:val="0"/>
          <w:marTop w:val="77"/>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5041">
      <w:bodyDiv w:val="1"/>
      <w:marLeft w:val="0"/>
      <w:marRight w:val="0"/>
      <w:marTop w:val="0"/>
      <w:marBottom w:val="0"/>
      <w:divBdr>
        <w:top w:val="none" w:sz="0" w:space="0" w:color="auto"/>
        <w:left w:val="none" w:sz="0" w:space="0" w:color="auto"/>
        <w:bottom w:val="none" w:sz="0" w:space="0" w:color="auto"/>
        <w:right w:val="none" w:sz="0" w:space="0" w:color="auto"/>
      </w:divBdr>
    </w:div>
    <w:div w:id="552692856">
      <w:bodyDiv w:val="1"/>
      <w:marLeft w:val="0"/>
      <w:marRight w:val="0"/>
      <w:marTop w:val="0"/>
      <w:marBottom w:val="0"/>
      <w:divBdr>
        <w:top w:val="none" w:sz="0" w:space="0" w:color="auto"/>
        <w:left w:val="none" w:sz="0" w:space="0" w:color="auto"/>
        <w:bottom w:val="none" w:sz="0" w:space="0" w:color="auto"/>
        <w:right w:val="none" w:sz="0" w:space="0" w:color="auto"/>
      </w:divBdr>
    </w:div>
    <w:div w:id="623998255">
      <w:bodyDiv w:val="1"/>
      <w:marLeft w:val="0"/>
      <w:marRight w:val="0"/>
      <w:marTop w:val="0"/>
      <w:marBottom w:val="0"/>
      <w:divBdr>
        <w:top w:val="none" w:sz="0" w:space="0" w:color="auto"/>
        <w:left w:val="none" w:sz="0" w:space="0" w:color="auto"/>
        <w:bottom w:val="none" w:sz="0" w:space="0" w:color="auto"/>
        <w:right w:val="none" w:sz="0" w:space="0" w:color="auto"/>
      </w:divBdr>
    </w:div>
    <w:div w:id="1002508677">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8611245">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655185951">
      <w:bodyDiv w:val="1"/>
      <w:marLeft w:val="0"/>
      <w:marRight w:val="0"/>
      <w:marTop w:val="0"/>
      <w:marBottom w:val="0"/>
      <w:divBdr>
        <w:top w:val="none" w:sz="0" w:space="0" w:color="auto"/>
        <w:left w:val="none" w:sz="0" w:space="0" w:color="auto"/>
        <w:bottom w:val="none" w:sz="0" w:space="0" w:color="auto"/>
        <w:right w:val="none" w:sz="0" w:space="0" w:color="auto"/>
      </w:divBdr>
    </w:div>
    <w:div w:id="1657222204">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99908226">
      <w:bodyDiv w:val="1"/>
      <w:marLeft w:val="0"/>
      <w:marRight w:val="0"/>
      <w:marTop w:val="0"/>
      <w:marBottom w:val="0"/>
      <w:divBdr>
        <w:top w:val="none" w:sz="0" w:space="0" w:color="auto"/>
        <w:left w:val="none" w:sz="0" w:space="0" w:color="auto"/>
        <w:bottom w:val="none" w:sz="0" w:space="0" w:color="auto"/>
        <w:right w:val="none" w:sz="0" w:space="0" w:color="auto"/>
      </w:divBdr>
    </w:div>
    <w:div w:id="181305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80F8B-E4F8-467C-840E-5E7EF100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1906</Words>
  <Characters>10867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SA4#62</vt:lpstr>
      <vt:lpstr>Agenda SA4#62</vt:lpstr>
    </vt:vector>
  </TitlesOfParts>
  <Company>Audience</Company>
  <LinksUpToDate>false</LinksUpToDate>
  <CharactersWithSpaces>12748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creator>Kari Järvinen</dc:creator>
  <cp:lastModifiedBy>Alan Sharpley</cp:lastModifiedBy>
  <cp:revision>5</cp:revision>
  <cp:lastPrinted>2011-10-07T21:09:00Z</cp:lastPrinted>
  <dcterms:created xsi:type="dcterms:W3CDTF">2011-10-26T20:00:00Z</dcterms:created>
  <dcterms:modified xsi:type="dcterms:W3CDTF">2011-10-27T14:11:00Z</dcterms:modified>
</cp:coreProperties>
</file>